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D1E5DC">
      <w:pPr>
        <w:pStyle w:val="3"/>
        <w:spacing w:line="272" w:lineRule="auto"/>
      </w:pPr>
    </w:p>
    <w:p w14:paraId="77A98805">
      <w:pPr>
        <w:pStyle w:val="3"/>
        <w:spacing w:line="272" w:lineRule="auto"/>
      </w:pPr>
    </w:p>
    <w:p w14:paraId="3E120A67">
      <w:pPr>
        <w:spacing w:before="140" w:line="222" w:lineRule="auto"/>
        <w:ind w:left="1980"/>
        <w:jc w:val="both"/>
        <w:rPr>
          <w:rFonts w:ascii="宋体" w:hAnsi="宋体" w:eastAsia="宋体" w:cs="宋体"/>
          <w:spacing w:val="8"/>
          <w:sz w:val="43"/>
          <w:szCs w:val="43"/>
        </w:rPr>
      </w:pPr>
      <w:r>
        <w:rPr>
          <w:rFonts w:ascii="宋体" w:hAnsi="宋体" w:eastAsia="宋体" w:cs="宋体"/>
          <w:spacing w:val="8"/>
          <w:sz w:val="43"/>
          <w:szCs w:val="43"/>
        </w:rPr>
        <w:t>重庆科达新能源材料有限公司</w:t>
      </w:r>
    </w:p>
    <w:p w14:paraId="7746DB69">
      <w:pPr>
        <w:spacing w:before="140" w:line="222" w:lineRule="auto"/>
        <w:jc w:val="center"/>
        <w:rPr>
          <w:rFonts w:hint="default" w:ascii="宋体" w:hAnsi="宋体" w:eastAsia="宋体" w:cs="宋体"/>
          <w:spacing w:val="8"/>
          <w:sz w:val="43"/>
          <w:szCs w:val="43"/>
          <w:lang w:val="en-US" w:eastAsia="zh-CN"/>
        </w:rPr>
      </w:pPr>
      <w:r>
        <w:rPr>
          <w:rFonts w:ascii="宋体" w:hAnsi="宋体" w:eastAsia="宋体" w:cs="宋体"/>
          <w:spacing w:val="8"/>
          <w:sz w:val="43"/>
          <w:szCs w:val="43"/>
        </w:rPr>
        <w:t>原料车间投料破碎输送系统更改EPC总承包项目</w:t>
      </w:r>
    </w:p>
    <w:p w14:paraId="5E6DAD12">
      <w:pPr>
        <w:spacing w:before="109" w:line="222" w:lineRule="auto"/>
        <w:ind w:left="3176"/>
        <w:rPr>
          <w:rFonts w:ascii="宋体" w:hAnsi="宋体" w:eastAsia="宋体" w:cs="宋体"/>
          <w:sz w:val="83"/>
          <w:szCs w:val="83"/>
        </w:rPr>
      </w:pPr>
      <w:r>
        <w:rPr>
          <w:rFonts w:ascii="宋体" w:hAnsi="宋体" w:eastAsia="宋体" w:cs="宋体"/>
          <w:sz w:val="83"/>
          <w:szCs w:val="83"/>
        </w:rPr>
        <w:t>招标文件</w:t>
      </w:r>
    </w:p>
    <w:p w14:paraId="717E7626">
      <w:pPr>
        <w:pStyle w:val="3"/>
        <w:spacing w:line="255" w:lineRule="auto"/>
      </w:pPr>
    </w:p>
    <w:p w14:paraId="7C687BD1">
      <w:pPr>
        <w:pStyle w:val="3"/>
        <w:spacing w:line="255" w:lineRule="auto"/>
      </w:pPr>
    </w:p>
    <w:p w14:paraId="76CF4CCE">
      <w:pPr>
        <w:pStyle w:val="3"/>
        <w:spacing w:line="255" w:lineRule="auto"/>
      </w:pPr>
    </w:p>
    <w:p w14:paraId="098C8C72">
      <w:pPr>
        <w:pStyle w:val="3"/>
        <w:spacing w:line="255" w:lineRule="auto"/>
      </w:pPr>
    </w:p>
    <w:p w14:paraId="1AB0E55B">
      <w:pPr>
        <w:pStyle w:val="3"/>
        <w:spacing w:line="255" w:lineRule="auto"/>
      </w:pPr>
    </w:p>
    <w:p w14:paraId="32030466">
      <w:pPr>
        <w:pStyle w:val="3"/>
        <w:spacing w:line="255" w:lineRule="auto"/>
      </w:pPr>
    </w:p>
    <w:p w14:paraId="0534BC52">
      <w:pPr>
        <w:pStyle w:val="3"/>
        <w:spacing w:line="255" w:lineRule="auto"/>
      </w:pPr>
    </w:p>
    <w:p w14:paraId="5F9CDDFF">
      <w:pPr>
        <w:pStyle w:val="3"/>
        <w:spacing w:line="256" w:lineRule="auto"/>
      </w:pPr>
    </w:p>
    <w:p w14:paraId="5855DB66">
      <w:pPr>
        <w:pStyle w:val="3"/>
        <w:spacing w:line="256" w:lineRule="auto"/>
      </w:pPr>
    </w:p>
    <w:p w14:paraId="467EA308">
      <w:pPr>
        <w:pStyle w:val="3"/>
        <w:spacing w:line="256" w:lineRule="auto"/>
      </w:pPr>
    </w:p>
    <w:p w14:paraId="2854F76A">
      <w:pPr>
        <w:pStyle w:val="3"/>
        <w:spacing w:line="256" w:lineRule="auto"/>
      </w:pPr>
    </w:p>
    <w:p w14:paraId="283147DE">
      <w:pPr>
        <w:pStyle w:val="3"/>
        <w:spacing w:line="256" w:lineRule="auto"/>
      </w:pPr>
    </w:p>
    <w:p w14:paraId="296DC456">
      <w:pPr>
        <w:pStyle w:val="3"/>
        <w:spacing w:line="256" w:lineRule="auto"/>
      </w:pPr>
    </w:p>
    <w:p w14:paraId="34E7D5D3">
      <w:pPr>
        <w:spacing w:before="98" w:line="212" w:lineRule="auto"/>
        <w:ind w:left="2411"/>
        <w:rPr>
          <w:rFonts w:hint="default" w:ascii="Times New Roman" w:hAnsi="Times New Roman" w:eastAsia="宋体" w:cs="Times New Roman"/>
          <w:sz w:val="30"/>
          <w:szCs w:val="30"/>
          <w:lang w:val="en-US" w:eastAsia="zh-CN"/>
        </w:rPr>
      </w:pPr>
      <w:r>
        <w:rPr>
          <w:rFonts w:ascii="宋体" w:hAnsi="宋体" w:eastAsia="宋体" w:cs="宋体"/>
          <w:spacing w:val="-1"/>
          <w:sz w:val="30"/>
          <w:szCs w:val="30"/>
        </w:rPr>
        <w:t>招标编号：</w:t>
      </w:r>
      <w:r>
        <w:rPr>
          <w:rFonts w:ascii="Times New Roman" w:hAnsi="Times New Roman" w:eastAsia="Times New Roman" w:cs="Times New Roman"/>
          <w:spacing w:val="-1"/>
          <w:sz w:val="30"/>
          <w:szCs w:val="30"/>
        </w:rPr>
        <w:t>CQKD-202</w:t>
      </w:r>
      <w:r>
        <w:rPr>
          <w:rFonts w:hint="eastAsia" w:ascii="Times New Roman" w:hAnsi="Times New Roman" w:eastAsia="宋体" w:cs="Times New Roman"/>
          <w:spacing w:val="-1"/>
          <w:sz w:val="30"/>
          <w:szCs w:val="30"/>
          <w:lang w:val="en-US" w:eastAsia="zh-CN"/>
        </w:rPr>
        <w:t>50214</w:t>
      </w:r>
    </w:p>
    <w:p w14:paraId="627FDE6A">
      <w:pPr>
        <w:spacing w:before="98" w:line="212" w:lineRule="auto"/>
        <w:ind w:left="2411"/>
        <w:rPr>
          <w:rFonts w:hint="default" w:ascii="Times New Roman" w:hAnsi="Times New Roman" w:eastAsia="Times New Roman" w:cs="Times New Roman"/>
          <w:spacing w:val="-1"/>
          <w:sz w:val="30"/>
          <w:szCs w:val="30"/>
          <w:lang w:val="en-US" w:eastAsia="zh-CN"/>
        </w:rPr>
      </w:pPr>
      <w:r>
        <w:rPr>
          <w:rFonts w:ascii="Times New Roman" w:hAnsi="Times New Roman" w:eastAsia="Times New Roman" w:cs="Times New Roman"/>
          <w:spacing w:val="-1"/>
          <w:sz w:val="30"/>
          <w:szCs w:val="30"/>
        </w:rPr>
        <w:t>项目名称：</w:t>
      </w:r>
      <w:r>
        <w:rPr>
          <w:rFonts w:hint="eastAsia" w:ascii="Times New Roman" w:hAnsi="Times New Roman" w:eastAsia="Times New Roman" w:cs="Times New Roman"/>
          <w:spacing w:val="-1"/>
          <w:sz w:val="30"/>
          <w:szCs w:val="30"/>
          <w:lang w:val="en-US" w:eastAsia="zh-CN"/>
        </w:rPr>
        <w:t>原料车间投料破碎输送系统更改项目</w:t>
      </w:r>
    </w:p>
    <w:p w14:paraId="252EAB36">
      <w:pPr>
        <w:spacing w:before="45" w:line="219" w:lineRule="auto"/>
        <w:ind w:left="2415"/>
        <w:rPr>
          <w:rFonts w:ascii="宋体" w:hAnsi="宋体" w:eastAsia="宋体" w:cs="宋体"/>
          <w:sz w:val="30"/>
          <w:szCs w:val="30"/>
        </w:rPr>
      </w:pPr>
    </w:p>
    <w:p w14:paraId="5EDB3267">
      <w:pPr>
        <w:pStyle w:val="3"/>
        <w:spacing w:line="244" w:lineRule="auto"/>
      </w:pPr>
    </w:p>
    <w:p w14:paraId="562F4D92">
      <w:pPr>
        <w:pStyle w:val="3"/>
        <w:spacing w:line="244" w:lineRule="auto"/>
      </w:pPr>
    </w:p>
    <w:p w14:paraId="34A64CAA">
      <w:pPr>
        <w:pStyle w:val="3"/>
        <w:spacing w:line="244" w:lineRule="auto"/>
      </w:pPr>
    </w:p>
    <w:p w14:paraId="6AAE8106">
      <w:pPr>
        <w:pStyle w:val="3"/>
        <w:spacing w:line="244" w:lineRule="auto"/>
      </w:pPr>
    </w:p>
    <w:p w14:paraId="2D9C0E12">
      <w:pPr>
        <w:pStyle w:val="3"/>
        <w:spacing w:line="244" w:lineRule="auto"/>
      </w:pPr>
    </w:p>
    <w:p w14:paraId="05CA965E">
      <w:pPr>
        <w:pStyle w:val="3"/>
        <w:spacing w:line="244" w:lineRule="auto"/>
      </w:pPr>
    </w:p>
    <w:p w14:paraId="2A408B60">
      <w:pPr>
        <w:pStyle w:val="3"/>
        <w:spacing w:line="244" w:lineRule="auto"/>
      </w:pPr>
    </w:p>
    <w:p w14:paraId="1F8A37D1">
      <w:pPr>
        <w:pStyle w:val="3"/>
        <w:spacing w:line="244" w:lineRule="auto"/>
      </w:pPr>
    </w:p>
    <w:p w14:paraId="04A50A29">
      <w:pPr>
        <w:pStyle w:val="3"/>
        <w:spacing w:line="244" w:lineRule="auto"/>
      </w:pPr>
    </w:p>
    <w:p w14:paraId="5678549C">
      <w:pPr>
        <w:pStyle w:val="3"/>
        <w:spacing w:line="244" w:lineRule="auto"/>
      </w:pPr>
    </w:p>
    <w:p w14:paraId="47BF3CCC">
      <w:pPr>
        <w:pStyle w:val="3"/>
        <w:spacing w:line="244" w:lineRule="auto"/>
      </w:pPr>
    </w:p>
    <w:p w14:paraId="06390BFD">
      <w:pPr>
        <w:pStyle w:val="3"/>
        <w:spacing w:line="244" w:lineRule="auto"/>
      </w:pPr>
    </w:p>
    <w:p w14:paraId="1C91807B">
      <w:pPr>
        <w:pStyle w:val="3"/>
        <w:spacing w:line="244" w:lineRule="auto"/>
      </w:pPr>
    </w:p>
    <w:p w14:paraId="399C916C">
      <w:pPr>
        <w:pStyle w:val="3"/>
        <w:spacing w:line="244" w:lineRule="auto"/>
      </w:pPr>
    </w:p>
    <w:p w14:paraId="5AA57C92">
      <w:pPr>
        <w:pStyle w:val="3"/>
        <w:spacing w:line="244" w:lineRule="auto"/>
      </w:pPr>
    </w:p>
    <w:p w14:paraId="280B64C5">
      <w:pPr>
        <w:pStyle w:val="3"/>
        <w:spacing w:line="244" w:lineRule="auto"/>
      </w:pPr>
    </w:p>
    <w:p w14:paraId="42C2E192">
      <w:pPr>
        <w:pStyle w:val="3"/>
        <w:spacing w:line="244" w:lineRule="auto"/>
      </w:pPr>
    </w:p>
    <w:p w14:paraId="7B3D99AA">
      <w:pPr>
        <w:pStyle w:val="3"/>
        <w:spacing w:line="244" w:lineRule="auto"/>
      </w:pPr>
    </w:p>
    <w:p w14:paraId="23A7EE9D">
      <w:pPr>
        <w:pStyle w:val="3"/>
        <w:spacing w:line="245" w:lineRule="auto"/>
      </w:pPr>
    </w:p>
    <w:p w14:paraId="77AFEAF8">
      <w:pPr>
        <w:pStyle w:val="3"/>
        <w:spacing w:line="245" w:lineRule="auto"/>
      </w:pPr>
    </w:p>
    <w:p w14:paraId="7B64B2E4">
      <w:pPr>
        <w:pStyle w:val="3"/>
        <w:spacing w:line="245" w:lineRule="auto"/>
      </w:pPr>
    </w:p>
    <w:p w14:paraId="55FF8A45">
      <w:pPr>
        <w:spacing w:before="140" w:line="222" w:lineRule="auto"/>
        <w:ind w:left="1980"/>
        <w:rPr>
          <w:rFonts w:ascii="宋体" w:hAnsi="宋体" w:eastAsia="宋体" w:cs="宋体"/>
          <w:sz w:val="43"/>
          <w:szCs w:val="43"/>
        </w:rPr>
      </w:pPr>
      <w:r>
        <w:rPr>
          <w:rFonts w:ascii="宋体" w:hAnsi="宋体" w:eastAsia="宋体" w:cs="宋体"/>
          <w:spacing w:val="8"/>
          <w:sz w:val="43"/>
          <w:szCs w:val="43"/>
        </w:rPr>
        <w:t>重庆科达新能源材料有限公司</w:t>
      </w:r>
    </w:p>
    <w:p w14:paraId="323C3818">
      <w:pPr>
        <w:spacing w:before="140" w:line="222" w:lineRule="auto"/>
        <w:ind w:left="1980" w:firstLine="1784" w:firstLineChars="400"/>
        <w:jc w:val="both"/>
        <w:rPr>
          <w:rFonts w:ascii="宋体" w:hAnsi="宋体" w:eastAsia="宋体" w:cs="宋体"/>
          <w:spacing w:val="8"/>
          <w:sz w:val="43"/>
          <w:szCs w:val="43"/>
        </w:rPr>
      </w:pPr>
      <w:r>
        <w:rPr>
          <w:rFonts w:ascii="宋体" w:hAnsi="宋体" w:eastAsia="宋体" w:cs="宋体"/>
          <w:spacing w:val="8"/>
          <w:sz w:val="43"/>
          <w:szCs w:val="43"/>
        </w:rPr>
        <w:t>202</w:t>
      </w:r>
      <w:r>
        <w:rPr>
          <w:rFonts w:hint="eastAsia" w:ascii="宋体" w:hAnsi="宋体" w:eastAsia="宋体" w:cs="宋体"/>
          <w:spacing w:val="8"/>
          <w:sz w:val="43"/>
          <w:szCs w:val="43"/>
          <w:lang w:val="en-US" w:eastAsia="zh-CN"/>
        </w:rPr>
        <w:t>5</w:t>
      </w:r>
      <w:r>
        <w:rPr>
          <w:rFonts w:ascii="宋体" w:hAnsi="宋体" w:eastAsia="宋体" w:cs="宋体"/>
          <w:spacing w:val="8"/>
          <w:sz w:val="43"/>
          <w:szCs w:val="43"/>
        </w:rPr>
        <w:t>年</w:t>
      </w:r>
      <w:r>
        <w:rPr>
          <w:rFonts w:hint="eastAsia" w:ascii="宋体" w:hAnsi="宋体" w:eastAsia="宋体" w:cs="宋体"/>
          <w:spacing w:val="8"/>
          <w:sz w:val="43"/>
          <w:szCs w:val="43"/>
          <w:lang w:val="en-US" w:eastAsia="zh-CN"/>
        </w:rPr>
        <w:t>02</w:t>
      </w:r>
      <w:r>
        <w:rPr>
          <w:rFonts w:ascii="宋体" w:hAnsi="宋体" w:eastAsia="宋体" w:cs="宋体"/>
          <w:spacing w:val="8"/>
          <w:sz w:val="43"/>
          <w:szCs w:val="43"/>
        </w:rPr>
        <w:t>月</w:t>
      </w:r>
    </w:p>
    <w:p w14:paraId="2ECC0F25">
      <w:pPr>
        <w:spacing w:before="140" w:line="222" w:lineRule="auto"/>
        <w:ind w:left="1980"/>
        <w:rPr>
          <w:rFonts w:ascii="宋体" w:hAnsi="宋体" w:eastAsia="宋体" w:cs="宋体"/>
          <w:spacing w:val="8"/>
          <w:sz w:val="43"/>
          <w:szCs w:val="43"/>
        </w:rPr>
        <w:sectPr>
          <w:headerReference r:id="rId5" w:type="default"/>
          <w:footerReference r:id="rId6" w:type="default"/>
          <w:pgSz w:w="11910" w:h="16840"/>
          <w:pgMar w:top="1212" w:right="1134" w:bottom="1172" w:left="1134" w:header="849" w:footer="958" w:gutter="0"/>
          <w:pgNumType w:fmt="decimal" w:start="1"/>
          <w:cols w:space="720" w:num="1"/>
        </w:sectPr>
      </w:pPr>
    </w:p>
    <w:sdt>
      <w:sdtPr>
        <w:rPr>
          <w:rFonts w:ascii="宋体" w:hAnsi="宋体" w:eastAsia="宋体" w:cs="宋体"/>
          <w:sz w:val="43"/>
          <w:szCs w:val="43"/>
        </w:rPr>
        <w:id w:val="1"/>
        <w:docPartObj>
          <w:docPartGallery w:val="Table of Contents"/>
          <w:docPartUnique/>
        </w:docPartObj>
      </w:sdtPr>
      <w:sdtEndPr>
        <w:rPr>
          <w:rFonts w:ascii="Times New Roman" w:hAnsi="Times New Roman" w:eastAsia="Times New Roman" w:cs="Times New Roman"/>
          <w:sz w:val="31"/>
          <w:szCs w:val="31"/>
        </w:rPr>
      </w:sdtEndPr>
      <w:sdtContent>
        <w:p w14:paraId="53B8D05F">
          <w:pPr>
            <w:spacing w:before="44" w:line="225" w:lineRule="auto"/>
            <w:ind w:left="4538"/>
            <w:rPr>
              <w:rFonts w:ascii="宋体" w:hAnsi="宋体" w:eastAsia="宋体" w:cs="宋体"/>
              <w:sz w:val="43"/>
              <w:szCs w:val="43"/>
            </w:rPr>
          </w:pPr>
          <w:r>
            <w:rPr>
              <w:rFonts w:ascii="宋体" w:hAnsi="宋体" w:eastAsia="宋体" w:cs="宋体"/>
              <w:b/>
              <w:bCs/>
              <w:spacing w:val="-45"/>
              <w:sz w:val="43"/>
              <w:szCs w:val="43"/>
            </w:rPr>
            <w:t>目录</w:t>
          </w:r>
        </w:p>
        <w:p w14:paraId="652B1032">
          <w:pPr>
            <w:pStyle w:val="3"/>
            <w:spacing w:line="256" w:lineRule="auto"/>
          </w:pPr>
        </w:p>
        <w:p w14:paraId="6A12A43C">
          <w:pPr>
            <w:pStyle w:val="3"/>
            <w:spacing w:line="256" w:lineRule="auto"/>
          </w:pPr>
        </w:p>
        <w:p w14:paraId="09D17363">
          <w:pPr>
            <w:pStyle w:val="3"/>
            <w:spacing w:line="256" w:lineRule="auto"/>
          </w:pPr>
        </w:p>
        <w:p w14:paraId="49F2302B">
          <w:pPr>
            <w:tabs>
              <w:tab w:val="right" w:leader="dot" w:pos="9439"/>
            </w:tabs>
            <w:spacing w:before="101" w:line="227" w:lineRule="auto"/>
            <w:rPr>
              <w:rFonts w:ascii="Times New Roman" w:hAnsi="Times New Roman" w:eastAsia="Times New Roman" w:cs="Times New Roman"/>
              <w:sz w:val="31"/>
              <w:szCs w:val="31"/>
            </w:rPr>
          </w:pPr>
          <w:bookmarkStart w:id="0" w:name="bookmark1"/>
          <w:bookmarkEnd w:id="0"/>
          <w:r>
            <w:fldChar w:fldCharType="begin"/>
          </w:r>
          <w:r>
            <w:instrText xml:space="preserve"> HYPERLINK \l "bookmark1" </w:instrText>
          </w:r>
          <w:r>
            <w:fldChar w:fldCharType="separate"/>
          </w:r>
          <w:r>
            <w:rPr>
              <w:rFonts w:ascii="黑体" w:hAnsi="黑体" w:eastAsia="黑体" w:cs="黑体"/>
              <w:spacing w:val="36"/>
              <w:sz w:val="31"/>
              <w:szCs w:val="31"/>
            </w:rPr>
            <w:t>第一部分</w:t>
          </w:r>
          <w:r>
            <w:rPr>
              <w:rFonts w:ascii="黑体" w:hAnsi="黑体" w:eastAsia="黑体" w:cs="黑体"/>
              <w:spacing w:val="70"/>
              <w:sz w:val="31"/>
              <w:szCs w:val="31"/>
            </w:rPr>
            <w:t xml:space="preserve"> </w:t>
          </w:r>
          <w:r>
            <w:rPr>
              <w:rFonts w:ascii="黑体" w:hAnsi="黑体" w:eastAsia="黑体" w:cs="黑体"/>
              <w:spacing w:val="36"/>
              <w:sz w:val="31"/>
              <w:szCs w:val="31"/>
            </w:rPr>
            <w:t>招标文件</w:t>
          </w:r>
          <w:r>
            <w:rPr>
              <w:rFonts w:ascii="黑体" w:hAnsi="黑体" w:eastAsia="黑体" w:cs="黑体"/>
              <w:spacing w:val="-53"/>
              <w:sz w:val="31"/>
              <w:szCs w:val="31"/>
            </w:rPr>
            <w:t xml:space="preserve"> </w:t>
          </w:r>
          <w:r>
            <w:rPr>
              <w:rFonts w:ascii="黑体" w:hAnsi="黑体" w:eastAsia="黑体" w:cs="黑体"/>
              <w:sz w:val="31"/>
              <w:szCs w:val="31"/>
            </w:rPr>
            <w:tab/>
          </w:r>
          <w:r>
            <w:rPr>
              <w:rFonts w:ascii="黑体" w:hAnsi="黑体" w:eastAsia="黑体" w:cs="黑体"/>
              <w:spacing w:val="-98"/>
              <w:sz w:val="31"/>
              <w:szCs w:val="31"/>
            </w:rPr>
            <w:t xml:space="preserve"> </w:t>
          </w:r>
          <w:r>
            <w:rPr>
              <w:rFonts w:ascii="Times New Roman" w:hAnsi="Times New Roman" w:eastAsia="Times New Roman" w:cs="Times New Roman"/>
              <w:sz w:val="31"/>
              <w:szCs w:val="31"/>
            </w:rPr>
            <w:t>3</w:t>
          </w:r>
          <w:r>
            <w:rPr>
              <w:rFonts w:ascii="Times New Roman" w:hAnsi="Times New Roman" w:eastAsia="Times New Roman" w:cs="Times New Roman"/>
              <w:sz w:val="31"/>
              <w:szCs w:val="31"/>
            </w:rPr>
            <w:fldChar w:fldCharType="end"/>
          </w:r>
        </w:p>
        <w:p w14:paraId="76FA2895">
          <w:pPr>
            <w:tabs>
              <w:tab w:val="right" w:leader="dot" w:pos="9439"/>
            </w:tabs>
            <w:spacing w:before="158" w:line="227" w:lineRule="auto"/>
            <w:rPr>
              <w:rFonts w:ascii="Times New Roman" w:hAnsi="Times New Roman" w:eastAsia="Times New Roman" w:cs="Times New Roman"/>
              <w:sz w:val="31"/>
              <w:szCs w:val="31"/>
            </w:rPr>
          </w:pPr>
          <w:bookmarkStart w:id="1" w:name="bookmark2"/>
          <w:bookmarkEnd w:id="1"/>
          <w:r>
            <w:fldChar w:fldCharType="begin"/>
          </w:r>
          <w:r>
            <w:instrText xml:space="preserve"> HYPERLINK \l "bookmark3" </w:instrText>
          </w:r>
          <w:r>
            <w:fldChar w:fldCharType="separate"/>
          </w:r>
          <w:r>
            <w:rPr>
              <w:rFonts w:ascii="黑体" w:hAnsi="黑体" w:eastAsia="黑体" w:cs="黑体"/>
              <w:spacing w:val="36"/>
              <w:sz w:val="31"/>
              <w:szCs w:val="31"/>
            </w:rPr>
            <w:t>第二部分</w:t>
          </w:r>
          <w:r>
            <w:rPr>
              <w:rFonts w:ascii="黑体" w:hAnsi="黑体" w:eastAsia="黑体" w:cs="黑体"/>
              <w:spacing w:val="70"/>
              <w:sz w:val="31"/>
              <w:szCs w:val="31"/>
            </w:rPr>
            <w:t xml:space="preserve"> </w:t>
          </w:r>
          <w:r>
            <w:rPr>
              <w:rFonts w:ascii="黑体" w:hAnsi="黑体" w:eastAsia="黑体" w:cs="黑体"/>
              <w:spacing w:val="36"/>
              <w:sz w:val="31"/>
              <w:szCs w:val="31"/>
            </w:rPr>
            <w:t>技术部分</w:t>
          </w:r>
          <w:r>
            <w:rPr>
              <w:rFonts w:ascii="黑体" w:hAnsi="黑体" w:eastAsia="黑体" w:cs="黑体"/>
              <w:spacing w:val="-53"/>
              <w:sz w:val="31"/>
              <w:szCs w:val="31"/>
            </w:rPr>
            <w:t xml:space="preserve"> </w:t>
          </w:r>
          <w:r>
            <w:rPr>
              <w:rFonts w:ascii="黑体" w:hAnsi="黑体" w:eastAsia="黑体" w:cs="黑体"/>
              <w:sz w:val="31"/>
              <w:szCs w:val="31"/>
            </w:rPr>
            <w:tab/>
          </w:r>
          <w:r>
            <w:rPr>
              <w:rFonts w:ascii="黑体" w:hAnsi="黑体" w:eastAsia="黑体" w:cs="黑体"/>
              <w:spacing w:val="-75"/>
              <w:sz w:val="31"/>
              <w:szCs w:val="31"/>
            </w:rPr>
            <w:t xml:space="preserve"> </w:t>
          </w:r>
          <w:r>
            <w:rPr>
              <w:rFonts w:ascii="Times New Roman" w:hAnsi="Times New Roman" w:eastAsia="Times New Roman" w:cs="Times New Roman"/>
              <w:sz w:val="31"/>
              <w:szCs w:val="31"/>
            </w:rPr>
            <w:t>8</w:t>
          </w:r>
          <w:r>
            <w:rPr>
              <w:rFonts w:ascii="黑体" w:hAnsi="黑体" w:eastAsia="黑体" w:cs="黑体"/>
              <w:spacing w:val="-99"/>
              <w:sz w:val="31"/>
              <w:szCs w:val="31"/>
            </w:rPr>
            <w:t xml:space="preserve"> </w:t>
          </w:r>
          <w:r>
            <w:rPr>
              <w:rFonts w:ascii="Times New Roman" w:hAnsi="Times New Roman" w:eastAsia="Times New Roman" w:cs="Times New Roman"/>
              <w:sz w:val="31"/>
              <w:szCs w:val="31"/>
            </w:rPr>
            <w:fldChar w:fldCharType="end"/>
          </w:r>
        </w:p>
        <w:p w14:paraId="7250B5BE">
          <w:pPr>
            <w:tabs>
              <w:tab w:val="right" w:leader="dot" w:pos="9439"/>
            </w:tabs>
            <w:spacing w:before="159" w:line="226" w:lineRule="auto"/>
            <w:rPr>
              <w:rFonts w:ascii="Times New Roman" w:hAnsi="Times New Roman" w:eastAsia="Times New Roman" w:cs="Times New Roman"/>
              <w:sz w:val="31"/>
              <w:szCs w:val="31"/>
            </w:rPr>
          </w:pPr>
          <w:bookmarkStart w:id="2" w:name="bookmark4"/>
          <w:bookmarkEnd w:id="2"/>
          <w:r>
            <w:fldChar w:fldCharType="begin"/>
          </w:r>
          <w:r>
            <w:instrText xml:space="preserve"> HYPERLINK \l "bookmark4" </w:instrText>
          </w:r>
          <w:r>
            <w:fldChar w:fldCharType="separate"/>
          </w:r>
          <w:r>
            <w:rPr>
              <w:rFonts w:ascii="黑体" w:hAnsi="黑体" w:eastAsia="黑体" w:cs="黑体"/>
              <w:spacing w:val="36"/>
              <w:sz w:val="31"/>
              <w:szCs w:val="31"/>
            </w:rPr>
            <w:t>第三部分</w:t>
          </w:r>
          <w:r>
            <w:rPr>
              <w:rFonts w:ascii="黑体" w:hAnsi="黑体" w:eastAsia="黑体" w:cs="黑体"/>
              <w:spacing w:val="69"/>
              <w:sz w:val="31"/>
              <w:szCs w:val="31"/>
            </w:rPr>
            <w:t xml:space="preserve"> </w:t>
          </w:r>
          <w:r>
            <w:rPr>
              <w:rFonts w:ascii="黑体" w:hAnsi="黑体" w:eastAsia="黑体" w:cs="黑体"/>
              <w:spacing w:val="36"/>
              <w:sz w:val="31"/>
              <w:szCs w:val="31"/>
            </w:rPr>
            <w:t>投标文件</w:t>
          </w:r>
          <w:r>
            <w:rPr>
              <w:rFonts w:ascii="黑体" w:hAnsi="黑体" w:eastAsia="黑体" w:cs="黑体"/>
              <w:spacing w:val="-84"/>
              <w:sz w:val="31"/>
              <w:szCs w:val="31"/>
            </w:rPr>
            <w:t xml:space="preserve"> </w:t>
          </w:r>
          <w:r>
            <w:rPr>
              <w:rFonts w:ascii="黑体" w:hAnsi="黑体" w:eastAsia="黑体" w:cs="黑体"/>
              <w:spacing w:val="36"/>
              <w:sz w:val="31"/>
              <w:szCs w:val="31"/>
            </w:rPr>
            <w:t>的编制要求</w:t>
          </w:r>
          <w:r>
            <w:rPr>
              <w:rFonts w:ascii="黑体" w:hAnsi="黑体" w:eastAsia="黑体" w:cs="黑体"/>
              <w:spacing w:val="-53"/>
              <w:sz w:val="31"/>
              <w:szCs w:val="31"/>
            </w:rPr>
            <w:t xml:space="preserve"> </w:t>
          </w:r>
          <w:r>
            <w:rPr>
              <w:rFonts w:ascii="黑体" w:hAnsi="黑体" w:eastAsia="黑体" w:cs="黑体"/>
              <w:sz w:val="31"/>
              <w:szCs w:val="31"/>
            </w:rPr>
            <w:tab/>
          </w:r>
          <w:r>
            <w:rPr>
              <w:rFonts w:ascii="黑体" w:hAnsi="黑体" w:eastAsia="黑体" w:cs="黑体"/>
              <w:spacing w:val="-75"/>
              <w:sz w:val="31"/>
              <w:szCs w:val="31"/>
            </w:rPr>
            <w:t xml:space="preserve"> </w:t>
          </w:r>
          <w:r>
            <w:rPr>
              <w:rFonts w:ascii="黑体" w:hAnsi="黑体" w:eastAsia="黑体" w:cs="黑体"/>
              <w:spacing w:val="-98"/>
              <w:sz w:val="31"/>
              <w:szCs w:val="31"/>
            </w:rPr>
            <w:t xml:space="preserve"> </w:t>
          </w:r>
          <w:r>
            <w:rPr>
              <w:rFonts w:ascii="Times New Roman" w:hAnsi="Times New Roman" w:eastAsia="Times New Roman" w:cs="Times New Roman"/>
              <w:sz w:val="31"/>
              <w:szCs w:val="31"/>
            </w:rPr>
            <w:t>9</w:t>
          </w:r>
          <w:r>
            <w:rPr>
              <w:rFonts w:ascii="Times New Roman" w:hAnsi="Times New Roman" w:eastAsia="Times New Roman" w:cs="Times New Roman"/>
              <w:sz w:val="31"/>
              <w:szCs w:val="31"/>
            </w:rPr>
            <w:fldChar w:fldCharType="end"/>
          </w:r>
        </w:p>
        <w:p w14:paraId="1FCF23D2">
          <w:pPr>
            <w:tabs>
              <w:tab w:val="right" w:leader="dot" w:pos="9439"/>
            </w:tabs>
            <w:spacing w:before="159" w:line="193" w:lineRule="auto"/>
            <w:rPr>
              <w:rFonts w:hint="eastAsia" w:ascii="Times New Roman" w:hAnsi="Times New Roman" w:eastAsia="宋体" w:cs="Times New Roman"/>
              <w:sz w:val="31"/>
              <w:szCs w:val="31"/>
              <w:lang w:val="en-US" w:eastAsia="zh-CN"/>
            </w:rPr>
          </w:pPr>
          <w:bookmarkStart w:id="3" w:name="bookmark5"/>
          <w:bookmarkEnd w:id="3"/>
          <w:r>
            <w:fldChar w:fldCharType="begin"/>
          </w:r>
          <w:r>
            <w:instrText xml:space="preserve"> HYPERLINK \l "bookmark6" </w:instrText>
          </w:r>
          <w:r>
            <w:fldChar w:fldCharType="separate"/>
          </w:r>
          <w:r>
            <w:rPr>
              <w:rFonts w:ascii="黑体" w:hAnsi="黑体" w:eastAsia="黑体" w:cs="黑体"/>
              <w:spacing w:val="27"/>
              <w:sz w:val="31"/>
              <w:szCs w:val="31"/>
            </w:rPr>
            <w:t>第</w:t>
          </w:r>
          <w:r>
            <w:rPr>
              <w:rFonts w:ascii="黑体" w:hAnsi="黑体" w:eastAsia="黑体" w:cs="黑体"/>
              <w:spacing w:val="-78"/>
              <w:sz w:val="31"/>
              <w:szCs w:val="31"/>
            </w:rPr>
            <w:t xml:space="preserve"> </w:t>
          </w:r>
          <w:r>
            <w:rPr>
              <w:rFonts w:ascii="黑体" w:hAnsi="黑体" w:eastAsia="黑体" w:cs="黑体"/>
              <w:spacing w:val="27"/>
              <w:sz w:val="31"/>
              <w:szCs w:val="31"/>
            </w:rPr>
            <w:t>四部分</w:t>
          </w:r>
          <w:r>
            <w:rPr>
              <w:rFonts w:ascii="黑体" w:hAnsi="黑体" w:eastAsia="黑体" w:cs="黑体"/>
              <w:spacing w:val="65"/>
              <w:sz w:val="31"/>
              <w:szCs w:val="31"/>
            </w:rPr>
            <w:t xml:space="preserve"> </w:t>
          </w:r>
          <w:r>
            <w:rPr>
              <w:rFonts w:ascii="黑体" w:hAnsi="黑体" w:eastAsia="黑体" w:cs="黑体"/>
              <w:spacing w:val="27"/>
              <w:sz w:val="31"/>
              <w:szCs w:val="31"/>
            </w:rPr>
            <w:t>评标办法</w:t>
          </w:r>
          <w:r>
            <w:rPr>
              <w:rFonts w:ascii="黑体" w:hAnsi="黑体" w:eastAsia="黑体" w:cs="黑体"/>
              <w:spacing w:val="-53"/>
              <w:sz w:val="31"/>
              <w:szCs w:val="31"/>
            </w:rPr>
            <w:t xml:space="preserve"> </w:t>
          </w:r>
          <w:r>
            <w:rPr>
              <w:rFonts w:ascii="黑体" w:hAnsi="黑体" w:eastAsia="黑体" w:cs="黑体"/>
              <w:sz w:val="31"/>
              <w:szCs w:val="31"/>
            </w:rPr>
            <w:tab/>
          </w:r>
          <w:r>
            <w:rPr>
              <w:rFonts w:ascii="黑体" w:hAnsi="黑体" w:eastAsia="黑体" w:cs="黑体"/>
              <w:spacing w:val="-98"/>
              <w:sz w:val="31"/>
              <w:szCs w:val="31"/>
            </w:rPr>
            <w:t xml:space="preserve"> </w:t>
          </w:r>
          <w:r>
            <w:rPr>
              <w:rFonts w:hint="eastAsia" w:ascii="Times New Roman" w:hAnsi="Times New Roman" w:eastAsia="宋体" w:cs="Times New Roman"/>
              <w:sz w:val="31"/>
              <w:szCs w:val="31"/>
              <w:lang w:val="en-US" w:eastAsia="zh-CN"/>
            </w:rPr>
            <w:t>1</w:t>
          </w:r>
          <w:r>
            <w:rPr>
              <w:rFonts w:ascii="Times New Roman" w:hAnsi="Times New Roman" w:eastAsia="Times New Roman" w:cs="Times New Roman"/>
              <w:sz w:val="31"/>
              <w:szCs w:val="31"/>
            </w:rPr>
            <w:fldChar w:fldCharType="end"/>
          </w:r>
          <w:r>
            <w:rPr>
              <w:rFonts w:hint="eastAsia" w:ascii="Times New Roman" w:hAnsi="Times New Roman" w:eastAsia="宋体" w:cs="Times New Roman"/>
              <w:sz w:val="31"/>
              <w:szCs w:val="31"/>
              <w:lang w:val="en-US" w:eastAsia="zh-CN"/>
            </w:rPr>
            <w:t>1</w:t>
          </w:r>
        </w:p>
        <w:p w14:paraId="10522230">
          <w:pPr>
            <w:tabs>
              <w:tab w:val="right" w:leader="dot" w:pos="9435"/>
            </w:tabs>
            <w:spacing w:before="216" w:line="227" w:lineRule="auto"/>
            <w:rPr>
              <w:rFonts w:ascii="Times New Roman" w:hAnsi="Times New Roman" w:eastAsia="Times New Roman" w:cs="Times New Roman"/>
              <w:sz w:val="31"/>
              <w:szCs w:val="31"/>
            </w:rPr>
          </w:pPr>
          <w:bookmarkStart w:id="4" w:name="bookmark7"/>
          <w:bookmarkEnd w:id="4"/>
          <w:r>
            <w:fldChar w:fldCharType="begin"/>
          </w:r>
          <w:r>
            <w:instrText xml:space="preserve"> HYPERLINK \l "bookmark8" </w:instrText>
          </w:r>
          <w:r>
            <w:fldChar w:fldCharType="separate"/>
          </w:r>
          <w:r>
            <w:rPr>
              <w:rFonts w:ascii="黑体" w:hAnsi="黑体" w:eastAsia="黑体" w:cs="黑体"/>
              <w:spacing w:val="18"/>
              <w:sz w:val="31"/>
              <w:szCs w:val="31"/>
            </w:rPr>
            <w:t>第</w:t>
          </w:r>
          <w:r>
            <w:rPr>
              <w:rFonts w:ascii="黑体" w:hAnsi="黑体" w:eastAsia="黑体" w:cs="黑体"/>
              <w:spacing w:val="-89"/>
              <w:sz w:val="31"/>
              <w:szCs w:val="31"/>
            </w:rPr>
            <w:t xml:space="preserve"> </w:t>
          </w:r>
          <w:r>
            <w:rPr>
              <w:rFonts w:ascii="黑体" w:hAnsi="黑体" w:eastAsia="黑体" w:cs="黑体"/>
              <w:spacing w:val="18"/>
              <w:sz w:val="31"/>
              <w:szCs w:val="31"/>
            </w:rPr>
            <w:t>五部分</w:t>
          </w:r>
          <w:r>
            <w:rPr>
              <w:rFonts w:ascii="黑体" w:hAnsi="黑体" w:eastAsia="黑体" w:cs="黑体"/>
              <w:spacing w:val="84"/>
              <w:sz w:val="31"/>
              <w:szCs w:val="31"/>
            </w:rPr>
            <w:t xml:space="preserve"> </w:t>
          </w:r>
          <w:r>
            <w:rPr>
              <w:rFonts w:ascii="黑体" w:hAnsi="黑体" w:eastAsia="黑体" w:cs="黑体"/>
              <w:spacing w:val="18"/>
              <w:sz w:val="31"/>
              <w:szCs w:val="31"/>
            </w:rPr>
            <w:t>附件</w:t>
          </w:r>
          <w:r>
            <w:rPr>
              <w:rFonts w:ascii="黑体" w:hAnsi="黑体" w:eastAsia="黑体" w:cs="黑体"/>
              <w:spacing w:val="-53"/>
              <w:sz w:val="31"/>
              <w:szCs w:val="31"/>
            </w:rPr>
            <w:t xml:space="preserve"> </w:t>
          </w:r>
          <w:r>
            <w:rPr>
              <w:rFonts w:ascii="黑体" w:hAnsi="黑体" w:eastAsia="黑体" w:cs="黑体"/>
              <w:sz w:val="31"/>
              <w:szCs w:val="31"/>
            </w:rPr>
            <w:tab/>
          </w:r>
          <w:r>
            <w:rPr>
              <w:rFonts w:ascii="Times New Roman" w:hAnsi="Times New Roman" w:eastAsia="Times New Roman" w:cs="Times New Roman"/>
              <w:spacing w:val="28"/>
              <w:sz w:val="31"/>
              <w:szCs w:val="31"/>
            </w:rPr>
            <w:t>15</w:t>
          </w:r>
          <w:r>
            <w:rPr>
              <w:rFonts w:ascii="Times New Roman" w:hAnsi="Times New Roman" w:eastAsia="Times New Roman" w:cs="Times New Roman"/>
              <w:spacing w:val="28"/>
              <w:sz w:val="31"/>
              <w:szCs w:val="31"/>
            </w:rPr>
            <w:fldChar w:fldCharType="end"/>
          </w:r>
        </w:p>
      </w:sdtContent>
    </w:sdt>
    <w:p w14:paraId="65503E3B">
      <w:pPr>
        <w:spacing w:line="227" w:lineRule="auto"/>
        <w:rPr>
          <w:rFonts w:ascii="Times New Roman" w:hAnsi="Times New Roman" w:eastAsia="Times New Roman" w:cs="Times New Roman"/>
          <w:sz w:val="31"/>
          <w:szCs w:val="31"/>
        </w:rPr>
        <w:sectPr>
          <w:footerReference r:id="rId7" w:type="default"/>
          <w:pgSz w:w="11910" w:h="16840"/>
          <w:pgMar w:top="1212" w:right="1134" w:bottom="1172" w:left="1075" w:header="849" w:footer="958" w:gutter="0"/>
          <w:pgNumType w:fmt="decimal"/>
          <w:cols w:space="720" w:num="1"/>
        </w:sectPr>
      </w:pPr>
    </w:p>
    <w:p w14:paraId="31B45674">
      <w:pPr>
        <w:spacing w:before="31" w:line="225" w:lineRule="auto"/>
        <w:ind w:left="3298"/>
        <w:outlineLvl w:val="0"/>
        <w:rPr>
          <w:rFonts w:ascii="宋体" w:hAnsi="宋体" w:eastAsia="宋体" w:cs="宋体"/>
          <w:sz w:val="35"/>
          <w:szCs w:val="35"/>
        </w:rPr>
      </w:pPr>
      <w:bookmarkStart w:id="5" w:name="bookmark1"/>
      <w:bookmarkEnd w:id="5"/>
      <w:bookmarkStart w:id="6" w:name="bookmark9"/>
      <w:bookmarkEnd w:id="6"/>
      <w:r>
        <w:rPr>
          <w:rFonts w:ascii="宋体" w:hAnsi="宋体" w:eastAsia="宋体" w:cs="宋体"/>
          <w:b/>
          <w:bCs/>
          <w:spacing w:val="5"/>
          <w:sz w:val="35"/>
          <w:szCs w:val="35"/>
        </w:rPr>
        <w:t>第一部分</w:t>
      </w:r>
      <w:r>
        <w:rPr>
          <w:rFonts w:ascii="宋体" w:hAnsi="宋体" w:eastAsia="宋体" w:cs="宋体"/>
          <w:spacing w:val="5"/>
          <w:sz w:val="35"/>
          <w:szCs w:val="35"/>
        </w:rPr>
        <w:t xml:space="preserve"> </w:t>
      </w:r>
      <w:r>
        <w:rPr>
          <w:rFonts w:ascii="宋体" w:hAnsi="宋体" w:eastAsia="宋体" w:cs="宋体"/>
          <w:b/>
          <w:bCs/>
          <w:spacing w:val="5"/>
          <w:sz w:val="35"/>
          <w:szCs w:val="35"/>
        </w:rPr>
        <w:t>招标文件</w:t>
      </w:r>
    </w:p>
    <w:p w14:paraId="5295A251">
      <w:pPr>
        <w:spacing w:before="211" w:line="402" w:lineRule="auto"/>
        <w:ind w:left="491" w:right="1083" w:firstLine="14"/>
        <w:rPr>
          <w:rFonts w:hint="eastAsia" w:ascii="宋体" w:hAnsi="宋体" w:eastAsia="宋体" w:cs="宋体"/>
          <w:spacing w:val="-1"/>
          <w:sz w:val="24"/>
          <w:szCs w:val="24"/>
          <w:u w:val="single" w:color="auto"/>
          <w:lang w:eastAsia="zh-CN"/>
        </w:rPr>
      </w:pPr>
      <w:r>
        <w:rPr>
          <w:rFonts w:ascii="宋体" w:hAnsi="宋体" w:eastAsia="宋体" w:cs="宋体"/>
          <w:spacing w:val="-1"/>
          <w:sz w:val="24"/>
          <w:szCs w:val="24"/>
        </w:rPr>
        <w:t>1.招标项目名称：</w:t>
      </w:r>
      <w:r>
        <w:rPr>
          <w:rFonts w:hint="eastAsia" w:ascii="宋体" w:hAnsi="宋体" w:eastAsia="宋体" w:cs="宋体"/>
          <w:spacing w:val="-1"/>
          <w:sz w:val="24"/>
          <w:szCs w:val="24"/>
          <w:u w:val="single" w:color="auto"/>
          <w:lang w:eastAsia="zh-CN"/>
        </w:rPr>
        <w:t xml:space="preserve">原料车间投料破碎输送系统更改EPC总承包项目 </w:t>
      </w:r>
    </w:p>
    <w:p w14:paraId="51E346A9">
      <w:pPr>
        <w:spacing w:before="211" w:line="402" w:lineRule="auto"/>
        <w:ind w:left="491" w:right="1083" w:firstLine="14"/>
        <w:rPr>
          <w:rFonts w:ascii="宋体" w:hAnsi="宋体" w:eastAsia="宋体" w:cs="宋体"/>
          <w:sz w:val="24"/>
          <w:szCs w:val="24"/>
        </w:rPr>
      </w:pPr>
      <w:r>
        <w:rPr>
          <w:rFonts w:ascii="宋体" w:hAnsi="宋体" w:eastAsia="宋体" w:cs="宋体"/>
          <w:spacing w:val="-1"/>
          <w:sz w:val="24"/>
          <w:szCs w:val="24"/>
          <w:u w:val="none" w:color="auto"/>
        </w:rPr>
        <w:t>2.招标人：</w:t>
      </w:r>
      <w:r>
        <w:rPr>
          <w:rFonts w:ascii="宋体" w:hAnsi="宋体" w:eastAsia="宋体" w:cs="宋体"/>
          <w:spacing w:val="-1"/>
          <w:sz w:val="24"/>
          <w:szCs w:val="24"/>
          <w:u w:val="single" w:color="auto"/>
        </w:rPr>
        <w:t>重庆科达新能源材料有限公司</w:t>
      </w:r>
      <w:r>
        <w:rPr>
          <w:rFonts w:ascii="宋体" w:hAnsi="宋体" w:eastAsia="宋体" w:cs="宋体"/>
          <w:spacing w:val="5"/>
          <w:sz w:val="24"/>
          <w:szCs w:val="24"/>
          <w:u w:val="single" w:color="auto"/>
        </w:rPr>
        <w:t xml:space="preserve"> </w:t>
      </w:r>
    </w:p>
    <w:p w14:paraId="7E9D2EA5">
      <w:pPr>
        <w:spacing w:before="211" w:line="402" w:lineRule="auto"/>
        <w:ind w:left="491" w:right="1083" w:firstLine="14"/>
        <w:rPr>
          <w:rFonts w:hint="default" w:ascii="宋体" w:hAnsi="宋体" w:eastAsia="宋体" w:cs="宋体"/>
          <w:spacing w:val="-1"/>
          <w:sz w:val="24"/>
          <w:szCs w:val="24"/>
          <w:u w:val="none" w:color="auto"/>
          <w:lang w:val="en-US" w:eastAsia="zh-CN"/>
        </w:rPr>
      </w:pPr>
      <w:r>
        <w:rPr>
          <w:rFonts w:ascii="宋体" w:hAnsi="宋体" w:eastAsia="宋体" w:cs="宋体"/>
          <w:spacing w:val="-1"/>
          <w:sz w:val="24"/>
          <w:szCs w:val="24"/>
          <w:u w:val="none" w:color="auto"/>
        </w:rPr>
        <w:t>3.标的物：</w:t>
      </w:r>
      <w:r>
        <w:rPr>
          <w:rFonts w:hint="eastAsia" w:ascii="宋体" w:hAnsi="宋体" w:eastAsia="宋体" w:cs="宋体"/>
          <w:spacing w:val="-1"/>
          <w:sz w:val="24"/>
          <w:szCs w:val="24"/>
          <w:u w:val="single" w:color="auto"/>
          <w:lang w:eastAsia="zh-CN"/>
        </w:rPr>
        <w:t>原料车间投料破碎输送系统更改</w:t>
      </w:r>
      <w:r>
        <w:rPr>
          <w:rFonts w:hint="eastAsia" w:ascii="宋体" w:hAnsi="宋体" w:eastAsia="宋体" w:cs="宋体"/>
          <w:spacing w:val="-1"/>
          <w:sz w:val="24"/>
          <w:szCs w:val="24"/>
          <w:u w:val="single" w:color="auto"/>
          <w:lang w:val="en-US" w:eastAsia="zh-CN"/>
        </w:rPr>
        <w:t>施工</w:t>
      </w:r>
    </w:p>
    <w:p w14:paraId="595D4158">
      <w:pPr>
        <w:spacing w:before="211" w:line="402" w:lineRule="auto"/>
        <w:ind w:left="491" w:right="1083" w:firstLine="14"/>
        <w:rPr>
          <w:rFonts w:ascii="宋体" w:hAnsi="宋体" w:eastAsia="宋体" w:cs="宋体"/>
          <w:spacing w:val="-1"/>
          <w:sz w:val="24"/>
          <w:szCs w:val="24"/>
          <w:u w:val="none" w:color="auto"/>
        </w:rPr>
      </w:pPr>
      <w:r>
        <w:rPr>
          <w:rFonts w:ascii="宋体" w:hAnsi="宋体" w:eastAsia="宋体" w:cs="宋体"/>
          <w:spacing w:val="-1"/>
          <w:sz w:val="24"/>
          <w:szCs w:val="24"/>
          <w:u w:val="none" w:color="auto"/>
        </w:rPr>
        <w:t>4.项目概况与招标范围</w:t>
      </w:r>
    </w:p>
    <w:p w14:paraId="23AD2BC6">
      <w:pPr>
        <w:spacing w:before="33" w:line="409" w:lineRule="auto"/>
        <w:ind w:left="7" w:firstLine="480"/>
        <w:jc w:val="both"/>
        <w:rPr>
          <w:rFonts w:ascii="宋体" w:hAnsi="宋体" w:eastAsia="宋体" w:cs="宋体"/>
          <w:spacing w:val="2"/>
          <w:sz w:val="24"/>
          <w:szCs w:val="24"/>
        </w:rPr>
      </w:pPr>
      <w:r>
        <w:rPr>
          <w:rFonts w:ascii="宋体" w:hAnsi="宋体" w:eastAsia="宋体" w:cs="宋体"/>
          <w:spacing w:val="2"/>
          <w:sz w:val="24"/>
          <w:szCs w:val="24"/>
        </w:rPr>
        <w:t>4.1</w:t>
      </w:r>
      <w:r>
        <w:rPr>
          <w:rFonts w:ascii="宋体" w:hAnsi="宋体" w:eastAsia="宋体" w:cs="宋体"/>
          <w:spacing w:val="-44"/>
          <w:sz w:val="24"/>
          <w:szCs w:val="24"/>
        </w:rPr>
        <w:t xml:space="preserve"> </w:t>
      </w:r>
      <w:r>
        <w:rPr>
          <w:rFonts w:ascii="宋体" w:hAnsi="宋体" w:eastAsia="宋体" w:cs="宋体"/>
          <w:spacing w:val="2"/>
          <w:sz w:val="24"/>
          <w:szCs w:val="24"/>
        </w:rPr>
        <w:t>项目概况：</w:t>
      </w:r>
    </w:p>
    <w:p w14:paraId="1076F9DC">
      <w:pPr>
        <w:spacing w:before="78" w:line="345" w:lineRule="auto"/>
        <w:ind w:left="30" w:right="27" w:firstLine="469"/>
        <w:jc w:val="both"/>
        <w:rPr>
          <w:rFonts w:ascii="宋体" w:hAnsi="宋体" w:eastAsia="宋体" w:cs="宋体"/>
          <w:sz w:val="24"/>
          <w:szCs w:val="24"/>
        </w:rPr>
      </w:pPr>
      <w:r>
        <w:rPr>
          <w:rFonts w:hint="eastAsia" w:ascii="宋体" w:hAnsi="宋体" w:eastAsia="宋体" w:cs="宋体"/>
          <w:spacing w:val="2"/>
          <w:sz w:val="24"/>
          <w:szCs w:val="24"/>
          <w:lang w:val="en-US" w:eastAsia="zh-CN"/>
        </w:rPr>
        <w:t xml:space="preserve">4.1.1 </w:t>
      </w:r>
      <w:r>
        <w:rPr>
          <w:rFonts w:hint="eastAsia" w:ascii="宋体" w:hAnsi="宋体" w:eastAsia="宋体" w:cs="宋体"/>
          <w:snapToGrid w:val="0"/>
          <w:color w:val="000000"/>
          <w:spacing w:val="2"/>
          <w:kern w:val="0"/>
          <w:sz w:val="24"/>
          <w:szCs w:val="24"/>
          <w:lang w:val="en-US" w:eastAsia="zh-CN" w:bidi="ar-SA"/>
        </w:rPr>
        <w:t>本招标主要内容为:本项目位于重庆市铜梁区大庙镇金汇支路2号重庆科达新能源材料有限公司。本项目拟新增投料破碎输送系统2套完成我司原料车间现有线路的更改，使我司原料车间后续投料上料工作更简便、原料车间投料破碎生</w:t>
      </w:r>
      <w:r>
        <w:rPr>
          <w:rFonts w:hint="eastAsia" w:ascii="宋体" w:hAnsi="宋体" w:eastAsia="宋体" w:cs="宋体"/>
          <w:snapToGrid w:val="0"/>
          <w:color w:val="000000"/>
          <w:spacing w:val="2"/>
          <w:kern w:val="0"/>
          <w:sz w:val="24"/>
          <w:szCs w:val="24"/>
          <w:highlight w:val="none"/>
          <w:lang w:val="en-US" w:eastAsia="zh-CN" w:bidi="ar-SA"/>
        </w:rPr>
        <w:t>产</w:t>
      </w:r>
      <w:r>
        <w:rPr>
          <w:rFonts w:hint="eastAsia" w:ascii="宋体" w:hAnsi="宋体" w:eastAsia="宋体" w:cs="宋体"/>
          <w:snapToGrid w:val="0"/>
          <w:color w:val="000000"/>
          <w:spacing w:val="2"/>
          <w:kern w:val="0"/>
          <w:sz w:val="24"/>
          <w:szCs w:val="24"/>
          <w:lang w:val="en-US" w:eastAsia="zh-CN" w:bidi="ar-SA"/>
        </w:rPr>
        <w:t>流程更简短以及预留更多空间位置以方便车间原料堆放。</w:t>
      </w:r>
    </w:p>
    <w:p w14:paraId="31D29A4E">
      <w:pPr>
        <w:pStyle w:val="2"/>
        <w:spacing w:line="360" w:lineRule="auto"/>
        <w:ind w:left="2399" w:leftChars="228" w:hanging="1920" w:hangingChars="800"/>
        <w:rPr>
          <w:rFonts w:hint="eastAsia" w:ascii="宋体" w:hAnsi="宋体" w:eastAsia="宋体" w:cs="宋体"/>
          <w:snapToGrid w:val="0"/>
          <w:color w:val="000000"/>
          <w:spacing w:val="2"/>
          <w:kern w:val="0"/>
          <w:sz w:val="24"/>
          <w:szCs w:val="24"/>
          <w:highlight w:val="none"/>
          <w:lang w:val="en-US" w:eastAsia="zh-CN" w:bidi="ar-SA"/>
        </w:rPr>
      </w:pPr>
      <w:r>
        <w:rPr>
          <w:rFonts w:hint="eastAsia" w:ascii="宋体" w:hAnsi="宋体" w:eastAsia="宋体" w:cs="宋体"/>
          <w:sz w:val="24"/>
          <w:szCs w:val="24"/>
          <w:lang w:val="en-US" w:eastAsia="zh-CN"/>
        </w:rPr>
        <w:t xml:space="preserve">4.1.2 </w:t>
      </w:r>
      <w:r>
        <w:rPr>
          <w:rFonts w:ascii="宋体" w:hAnsi="宋体" w:eastAsia="宋体" w:cs="宋体"/>
          <w:sz w:val="24"/>
          <w:szCs w:val="24"/>
          <w:highlight w:val="none"/>
        </w:rPr>
        <w:t>施</w:t>
      </w:r>
      <w:r>
        <w:rPr>
          <w:rFonts w:hint="eastAsia" w:ascii="宋体" w:hAnsi="宋体" w:eastAsia="宋体" w:cs="宋体"/>
          <w:snapToGrid w:val="0"/>
          <w:color w:val="000000"/>
          <w:spacing w:val="2"/>
          <w:kern w:val="0"/>
          <w:sz w:val="24"/>
          <w:szCs w:val="24"/>
          <w:highlight w:val="none"/>
          <w:lang w:val="en-US" w:eastAsia="zh-CN" w:bidi="ar-SA"/>
        </w:rPr>
        <w:t>工要求：精确安装确保更改后的系统各组件安装位置和角度符合设计标准。</w:t>
      </w:r>
    </w:p>
    <w:p w14:paraId="31B33495">
      <w:pPr>
        <w:pStyle w:val="2"/>
        <w:spacing w:line="360" w:lineRule="auto"/>
        <w:ind w:left="2431" w:leftChars="228" w:hanging="1952" w:hangingChars="800"/>
        <w:rPr>
          <w:rFonts w:hint="eastAsia" w:ascii="宋体" w:hAnsi="宋体" w:eastAsia="宋体" w:cs="宋体"/>
          <w:snapToGrid w:val="0"/>
          <w:color w:val="000000"/>
          <w:spacing w:val="2"/>
          <w:kern w:val="0"/>
          <w:sz w:val="24"/>
          <w:szCs w:val="24"/>
          <w:lang w:val="en-US" w:eastAsia="zh-CN" w:bidi="ar-SA"/>
        </w:rPr>
      </w:pPr>
      <w:r>
        <w:rPr>
          <w:rFonts w:hint="eastAsia" w:ascii="宋体" w:hAnsi="宋体" w:eastAsia="宋体" w:cs="宋体"/>
          <w:snapToGrid w:val="0"/>
          <w:color w:val="000000"/>
          <w:spacing w:val="2"/>
          <w:kern w:val="0"/>
          <w:sz w:val="24"/>
          <w:szCs w:val="24"/>
          <w:highlight w:val="none"/>
          <w:lang w:val="en-US" w:eastAsia="zh-CN" w:bidi="ar-SA"/>
        </w:rPr>
        <w:t>安全规范：施工过程中的安全措施和规范操作。</w:t>
      </w:r>
    </w:p>
    <w:p w14:paraId="5113F907">
      <w:pPr>
        <w:pStyle w:val="2"/>
        <w:spacing w:line="360" w:lineRule="auto"/>
        <w:ind w:left="2431" w:leftChars="228" w:hanging="1952" w:hangingChars="800"/>
        <w:rPr>
          <w:rFonts w:hint="default" w:ascii="宋体" w:hAnsi="宋体" w:eastAsia="宋体" w:cs="宋体"/>
          <w:snapToGrid w:val="0"/>
          <w:color w:val="000000"/>
          <w:spacing w:val="2"/>
          <w:kern w:val="0"/>
          <w:sz w:val="24"/>
          <w:szCs w:val="24"/>
          <w:lang w:val="en-US" w:eastAsia="zh-CN" w:bidi="ar-SA"/>
        </w:rPr>
      </w:pPr>
      <w:r>
        <w:rPr>
          <w:rFonts w:hint="eastAsia" w:ascii="宋体" w:hAnsi="宋体" w:eastAsia="宋体" w:cs="宋体"/>
          <w:snapToGrid w:val="0"/>
          <w:color w:val="000000"/>
          <w:spacing w:val="2"/>
          <w:kern w:val="0"/>
          <w:sz w:val="24"/>
          <w:szCs w:val="24"/>
          <w:lang w:val="en-US" w:eastAsia="zh-CN" w:bidi="ar-SA"/>
        </w:rPr>
        <w:t>4.1.3 质量标准：确保所有安装工程符合国家及行业标准，进行严格的质量控制。</w:t>
      </w:r>
    </w:p>
    <w:p w14:paraId="2722C766">
      <w:pPr>
        <w:spacing w:before="255" w:line="219" w:lineRule="auto"/>
        <w:ind w:left="487"/>
        <w:rPr>
          <w:rFonts w:ascii="宋体" w:hAnsi="宋体" w:eastAsia="宋体" w:cs="宋体"/>
          <w:sz w:val="24"/>
          <w:szCs w:val="24"/>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2</w:t>
      </w:r>
      <w:r>
        <w:rPr>
          <w:rFonts w:ascii="宋体" w:hAnsi="宋体" w:eastAsia="宋体" w:cs="宋体"/>
          <w:spacing w:val="-46"/>
          <w:sz w:val="24"/>
          <w:szCs w:val="24"/>
        </w:rPr>
        <w:t xml:space="preserve"> </w:t>
      </w:r>
      <w:r>
        <w:rPr>
          <w:rFonts w:ascii="宋体" w:hAnsi="宋体" w:eastAsia="宋体" w:cs="宋体"/>
          <w:spacing w:val="1"/>
          <w:sz w:val="24"/>
          <w:szCs w:val="24"/>
        </w:rPr>
        <w:t>交货期：合同签订后</w:t>
      </w:r>
      <w:r>
        <w:rPr>
          <w:rFonts w:hint="eastAsia" w:ascii="宋体" w:hAnsi="宋体" w:eastAsia="宋体" w:cs="宋体"/>
          <w:spacing w:val="1"/>
          <w:sz w:val="24"/>
          <w:szCs w:val="24"/>
          <w:highlight w:val="none"/>
          <w:u w:val="single"/>
          <w:lang w:val="en-US" w:eastAsia="zh-CN"/>
        </w:rPr>
        <w:t>30</w:t>
      </w:r>
      <w:r>
        <w:rPr>
          <w:rFonts w:ascii="宋体" w:hAnsi="宋体" w:eastAsia="宋体" w:cs="宋体"/>
          <w:spacing w:val="-46"/>
          <w:sz w:val="24"/>
          <w:szCs w:val="24"/>
          <w:highlight w:val="none"/>
          <w:u w:val="single"/>
        </w:rPr>
        <w:t xml:space="preserve"> </w:t>
      </w:r>
      <w:r>
        <w:rPr>
          <w:rFonts w:ascii="宋体" w:hAnsi="宋体" w:eastAsia="宋体" w:cs="宋体"/>
          <w:spacing w:val="1"/>
          <w:sz w:val="24"/>
          <w:szCs w:val="24"/>
          <w:highlight w:val="none"/>
          <w:u w:val="single"/>
        </w:rPr>
        <w:t>天</w:t>
      </w:r>
      <w:r>
        <w:rPr>
          <w:rFonts w:ascii="宋体" w:hAnsi="宋体" w:eastAsia="宋体" w:cs="宋体"/>
          <w:spacing w:val="1"/>
          <w:sz w:val="24"/>
          <w:szCs w:val="24"/>
          <w:highlight w:val="none"/>
        </w:rPr>
        <w:t>内落地交货并</w:t>
      </w:r>
      <w:r>
        <w:rPr>
          <w:rFonts w:hint="eastAsia" w:ascii="宋体" w:hAnsi="宋体" w:eastAsia="宋体" w:cs="宋体"/>
          <w:spacing w:val="1"/>
          <w:sz w:val="24"/>
          <w:szCs w:val="24"/>
          <w:highlight w:val="none"/>
          <w:lang w:val="en-US" w:eastAsia="zh-CN"/>
        </w:rPr>
        <w:t>施工</w:t>
      </w:r>
      <w:r>
        <w:rPr>
          <w:rFonts w:ascii="宋体" w:hAnsi="宋体" w:eastAsia="宋体" w:cs="宋体"/>
          <w:sz w:val="24"/>
          <w:szCs w:val="24"/>
          <w:highlight w:val="none"/>
        </w:rPr>
        <w:t>调试</w:t>
      </w:r>
      <w:r>
        <w:rPr>
          <w:rFonts w:ascii="宋体" w:hAnsi="宋体" w:eastAsia="宋体" w:cs="宋体"/>
          <w:spacing w:val="1"/>
          <w:sz w:val="24"/>
          <w:szCs w:val="24"/>
          <w:highlight w:val="none"/>
        </w:rPr>
        <w:t>完</w:t>
      </w:r>
      <w:r>
        <w:rPr>
          <w:rFonts w:ascii="宋体" w:hAnsi="宋体" w:eastAsia="宋体" w:cs="宋体"/>
          <w:sz w:val="24"/>
          <w:szCs w:val="24"/>
          <w:highlight w:val="none"/>
        </w:rPr>
        <w:t>成。</w:t>
      </w:r>
    </w:p>
    <w:p w14:paraId="5E4019BB">
      <w:pPr>
        <w:spacing w:before="255" w:line="219" w:lineRule="auto"/>
        <w:ind w:left="487"/>
        <w:rPr>
          <w:rFonts w:ascii="宋体" w:hAnsi="宋体" w:eastAsia="宋体" w:cs="宋体"/>
          <w:sz w:val="24"/>
          <w:szCs w:val="24"/>
        </w:rPr>
      </w:pPr>
      <w:r>
        <w:rPr>
          <w:rFonts w:ascii="宋体" w:hAnsi="宋体" w:eastAsia="宋体" w:cs="宋体"/>
          <w:spacing w:val="-2"/>
          <w:sz w:val="24"/>
          <w:szCs w:val="24"/>
        </w:rPr>
        <w:t>4.</w:t>
      </w:r>
      <w:r>
        <w:rPr>
          <w:rFonts w:hint="eastAsia" w:ascii="宋体" w:hAnsi="宋体" w:eastAsia="宋体" w:cs="宋体"/>
          <w:spacing w:val="-2"/>
          <w:sz w:val="24"/>
          <w:szCs w:val="24"/>
          <w:lang w:val="en-US" w:eastAsia="zh-CN"/>
        </w:rPr>
        <w:t>3</w:t>
      </w:r>
      <w:r>
        <w:rPr>
          <w:rFonts w:ascii="宋体" w:hAnsi="宋体" w:eastAsia="宋体" w:cs="宋体"/>
          <w:spacing w:val="-46"/>
          <w:sz w:val="24"/>
          <w:szCs w:val="24"/>
        </w:rPr>
        <w:t xml:space="preserve"> </w:t>
      </w:r>
      <w:r>
        <w:rPr>
          <w:rFonts w:ascii="宋体" w:hAnsi="宋体" w:eastAsia="宋体" w:cs="宋体"/>
          <w:spacing w:val="-2"/>
          <w:sz w:val="24"/>
          <w:szCs w:val="24"/>
        </w:rPr>
        <w:t>交货地点：重庆市铜梁区大庙镇金汇支路</w:t>
      </w:r>
      <w:r>
        <w:rPr>
          <w:rFonts w:ascii="宋体" w:hAnsi="宋体" w:eastAsia="宋体" w:cs="宋体"/>
          <w:spacing w:val="-48"/>
          <w:sz w:val="24"/>
          <w:szCs w:val="24"/>
        </w:rPr>
        <w:t xml:space="preserve"> </w:t>
      </w:r>
      <w:r>
        <w:rPr>
          <w:rFonts w:ascii="宋体" w:hAnsi="宋体" w:eastAsia="宋体" w:cs="宋体"/>
          <w:spacing w:val="-3"/>
          <w:sz w:val="24"/>
          <w:szCs w:val="24"/>
        </w:rPr>
        <w:t>2</w:t>
      </w:r>
      <w:r>
        <w:rPr>
          <w:rFonts w:ascii="宋体" w:hAnsi="宋体" w:eastAsia="宋体" w:cs="宋体"/>
          <w:spacing w:val="-45"/>
          <w:sz w:val="24"/>
          <w:szCs w:val="24"/>
        </w:rPr>
        <w:t xml:space="preserve"> </w:t>
      </w:r>
      <w:r>
        <w:rPr>
          <w:rFonts w:ascii="宋体" w:hAnsi="宋体" w:eastAsia="宋体" w:cs="宋体"/>
          <w:spacing w:val="-3"/>
          <w:sz w:val="24"/>
          <w:szCs w:val="24"/>
        </w:rPr>
        <w:t>号。</w:t>
      </w:r>
    </w:p>
    <w:p w14:paraId="5992BFEB">
      <w:pPr>
        <w:spacing w:before="256" w:line="360" w:lineRule="auto"/>
        <w:ind w:left="487"/>
        <w:rPr>
          <w:rFonts w:hint="eastAsia" w:ascii="宋体" w:hAnsi="宋体" w:eastAsia="宋体" w:cs="宋体"/>
          <w:spacing w:val="-2"/>
          <w:sz w:val="24"/>
          <w:szCs w:val="24"/>
          <w:highlight w:val="none"/>
          <w:lang w:val="en-US" w:eastAsia="zh-CN"/>
        </w:rPr>
      </w:pPr>
      <w:r>
        <w:rPr>
          <w:rFonts w:ascii="宋体" w:hAnsi="宋体" w:eastAsia="宋体" w:cs="宋体"/>
          <w:spacing w:val="-4"/>
          <w:sz w:val="24"/>
          <w:szCs w:val="24"/>
        </w:rPr>
        <w:t>4.</w:t>
      </w:r>
      <w:r>
        <w:rPr>
          <w:rFonts w:hint="eastAsia" w:ascii="宋体" w:hAnsi="宋体" w:eastAsia="宋体" w:cs="宋体"/>
          <w:spacing w:val="-4"/>
          <w:sz w:val="24"/>
          <w:szCs w:val="24"/>
          <w:lang w:val="en-US" w:eastAsia="zh-CN"/>
        </w:rPr>
        <w:t>4</w:t>
      </w:r>
      <w:r>
        <w:rPr>
          <w:rFonts w:ascii="宋体" w:hAnsi="宋体" w:eastAsia="宋体" w:cs="宋体"/>
          <w:spacing w:val="-46"/>
          <w:sz w:val="24"/>
          <w:szCs w:val="24"/>
        </w:rPr>
        <w:t xml:space="preserve"> </w:t>
      </w:r>
      <w:r>
        <w:rPr>
          <w:rFonts w:ascii="宋体" w:hAnsi="宋体" w:eastAsia="宋体" w:cs="宋体"/>
          <w:spacing w:val="-4"/>
          <w:sz w:val="24"/>
          <w:szCs w:val="24"/>
        </w:rPr>
        <w:t>质保期</w:t>
      </w:r>
      <w:r>
        <w:rPr>
          <w:rFonts w:hint="eastAsia" w:ascii="宋体" w:hAnsi="宋体" w:eastAsia="宋体" w:cs="宋体"/>
          <w:spacing w:val="-4"/>
          <w:sz w:val="24"/>
          <w:szCs w:val="24"/>
          <w:lang w:eastAsia="zh-CN"/>
        </w:rPr>
        <w:t>：</w:t>
      </w:r>
      <w:r>
        <w:rPr>
          <w:rFonts w:hint="eastAsia" w:ascii="宋体" w:hAnsi="宋体" w:eastAsia="宋体" w:cs="宋体"/>
          <w:spacing w:val="-2"/>
          <w:sz w:val="24"/>
          <w:szCs w:val="24"/>
          <w:highlight w:val="none"/>
          <w:lang w:val="en-US" w:eastAsia="zh-CN"/>
        </w:rPr>
        <w:t>工程验收合格之日起，质量保证期限1年。在此期间，如果发现由于安装或材料问题导致的故障，承包方需负责修复或更换。</w:t>
      </w:r>
    </w:p>
    <w:p w14:paraId="54700109">
      <w:pPr>
        <w:spacing w:before="255" w:line="402" w:lineRule="auto"/>
        <w:ind w:left="492" w:right="2623" w:hanging="5"/>
        <w:rPr>
          <w:rFonts w:ascii="宋体" w:hAnsi="宋体" w:eastAsia="宋体" w:cs="宋体"/>
          <w:sz w:val="24"/>
          <w:szCs w:val="24"/>
        </w:rPr>
      </w:pPr>
      <w:r>
        <w:rPr>
          <w:rFonts w:ascii="宋体" w:hAnsi="宋体" w:eastAsia="宋体" w:cs="宋体"/>
          <w:spacing w:val="-3"/>
          <w:sz w:val="24"/>
          <w:szCs w:val="24"/>
        </w:rPr>
        <w:t>5.付款方式</w:t>
      </w:r>
    </w:p>
    <w:p w14:paraId="566111A7">
      <w:pPr>
        <w:spacing w:before="33" w:line="407" w:lineRule="auto"/>
        <w:ind w:left="12" w:right="80" w:firstLine="476"/>
        <w:jc w:val="both"/>
        <w:rPr>
          <w:rFonts w:ascii="宋体" w:hAnsi="宋体" w:eastAsia="宋体" w:cs="宋体"/>
          <w:sz w:val="24"/>
          <w:szCs w:val="24"/>
          <w:highlight w:val="none"/>
        </w:rPr>
      </w:pPr>
      <w:r>
        <w:rPr>
          <w:rFonts w:ascii="宋体" w:hAnsi="宋体" w:eastAsia="宋体" w:cs="宋体"/>
          <w:spacing w:val="-3"/>
          <w:sz w:val="24"/>
          <w:szCs w:val="24"/>
          <w:highlight w:val="none"/>
        </w:rPr>
        <w:t>乙方在取得甲方签署的进场施工证明后，甲方支付乙方合同金额的</w:t>
      </w:r>
      <w:r>
        <w:rPr>
          <w:rFonts w:hint="eastAsia" w:ascii="宋体" w:hAnsi="宋体" w:eastAsia="宋体" w:cs="宋体"/>
          <w:spacing w:val="-3"/>
          <w:sz w:val="24"/>
          <w:szCs w:val="24"/>
          <w:highlight w:val="none"/>
          <w:lang w:val="en-US" w:eastAsia="zh-CN"/>
        </w:rPr>
        <w:t>30</w:t>
      </w:r>
      <w:r>
        <w:rPr>
          <w:rFonts w:ascii="宋体" w:hAnsi="宋体" w:eastAsia="宋体" w:cs="宋体"/>
          <w:spacing w:val="-3"/>
          <w:sz w:val="24"/>
          <w:szCs w:val="24"/>
          <w:highlight w:val="none"/>
        </w:rPr>
        <w:t>%作为进场款，</w:t>
      </w:r>
      <w:r>
        <w:rPr>
          <w:rFonts w:hint="eastAsia" w:ascii="宋体" w:hAnsi="宋体" w:eastAsia="宋体" w:cs="宋体"/>
          <w:spacing w:val="-1"/>
          <w:sz w:val="24"/>
          <w:szCs w:val="24"/>
          <w:highlight w:val="none"/>
          <w:lang w:val="en-US" w:eastAsia="zh-CN"/>
        </w:rPr>
        <w:t>乙供材</w:t>
      </w:r>
      <w:r>
        <w:rPr>
          <w:rFonts w:ascii="宋体" w:hAnsi="宋体" w:eastAsia="宋体" w:cs="宋体"/>
          <w:spacing w:val="-1"/>
          <w:sz w:val="24"/>
          <w:szCs w:val="24"/>
          <w:highlight w:val="none"/>
        </w:rPr>
        <w:t>发运甲方现场</w:t>
      </w:r>
      <w:r>
        <w:rPr>
          <w:rFonts w:hint="eastAsia" w:ascii="宋体" w:hAnsi="宋体" w:eastAsia="宋体" w:cs="宋体"/>
          <w:spacing w:val="-1"/>
          <w:sz w:val="24"/>
          <w:szCs w:val="24"/>
          <w:highlight w:val="none"/>
          <w:lang w:val="en-US" w:eastAsia="zh-CN"/>
        </w:rPr>
        <w:t>并验收后</w:t>
      </w:r>
      <w:r>
        <w:rPr>
          <w:rFonts w:ascii="宋体" w:hAnsi="宋体" w:eastAsia="宋体" w:cs="宋体"/>
          <w:spacing w:val="-1"/>
          <w:sz w:val="24"/>
          <w:szCs w:val="24"/>
          <w:highlight w:val="none"/>
        </w:rPr>
        <w:t>甲方</w:t>
      </w:r>
      <w:r>
        <w:rPr>
          <w:rFonts w:ascii="宋体" w:hAnsi="宋体" w:eastAsia="宋体" w:cs="宋体"/>
          <w:spacing w:val="-2"/>
          <w:sz w:val="24"/>
          <w:szCs w:val="24"/>
          <w:highlight w:val="none"/>
        </w:rPr>
        <w:t>支付乙方</w:t>
      </w:r>
      <w:r>
        <w:rPr>
          <w:rFonts w:ascii="宋体" w:hAnsi="宋体" w:eastAsia="宋体" w:cs="宋体"/>
          <w:sz w:val="24"/>
          <w:szCs w:val="24"/>
          <w:highlight w:val="none"/>
        </w:rPr>
        <w:t xml:space="preserve"> </w:t>
      </w:r>
      <w:r>
        <w:rPr>
          <w:rFonts w:ascii="宋体" w:hAnsi="宋体" w:eastAsia="宋体" w:cs="宋体"/>
          <w:spacing w:val="-2"/>
          <w:sz w:val="24"/>
          <w:szCs w:val="24"/>
          <w:highlight w:val="none"/>
        </w:rPr>
        <w:t>30%提货款，</w:t>
      </w:r>
      <w:r>
        <w:rPr>
          <w:rFonts w:hint="eastAsia" w:ascii="宋体" w:hAnsi="宋体" w:eastAsia="宋体" w:cs="宋体"/>
          <w:spacing w:val="-2"/>
          <w:sz w:val="24"/>
          <w:szCs w:val="24"/>
          <w:highlight w:val="none"/>
          <w:lang w:val="en-US" w:eastAsia="zh-CN"/>
        </w:rPr>
        <w:t>施工</w:t>
      </w:r>
      <w:r>
        <w:rPr>
          <w:rFonts w:ascii="宋体" w:hAnsi="宋体" w:eastAsia="宋体" w:cs="宋体"/>
          <w:spacing w:val="-2"/>
          <w:sz w:val="24"/>
          <w:szCs w:val="24"/>
          <w:highlight w:val="none"/>
        </w:rPr>
        <w:t>调试完成并验收合格，甲方收到乙方全额增值税发票和验</w:t>
      </w:r>
      <w:r>
        <w:rPr>
          <w:rFonts w:ascii="宋体" w:hAnsi="宋体" w:eastAsia="宋体" w:cs="宋体"/>
          <w:spacing w:val="-3"/>
          <w:sz w:val="24"/>
          <w:szCs w:val="24"/>
          <w:highlight w:val="none"/>
        </w:rPr>
        <w:t>收报告后支付乙方</w:t>
      </w:r>
      <w:r>
        <w:rPr>
          <w:rFonts w:ascii="宋体" w:hAnsi="宋体" w:eastAsia="宋体" w:cs="宋体"/>
          <w:sz w:val="24"/>
          <w:szCs w:val="24"/>
          <w:highlight w:val="none"/>
        </w:rPr>
        <w:t xml:space="preserve"> </w:t>
      </w:r>
      <w:r>
        <w:rPr>
          <w:rFonts w:ascii="宋体" w:hAnsi="宋体" w:eastAsia="宋体" w:cs="宋体"/>
          <w:spacing w:val="-2"/>
          <w:sz w:val="24"/>
          <w:szCs w:val="24"/>
          <w:highlight w:val="none"/>
        </w:rPr>
        <w:t>3</w:t>
      </w:r>
      <w:r>
        <w:rPr>
          <w:rFonts w:hint="eastAsia" w:ascii="宋体" w:hAnsi="宋体" w:eastAsia="宋体" w:cs="宋体"/>
          <w:spacing w:val="-2"/>
          <w:sz w:val="24"/>
          <w:szCs w:val="24"/>
          <w:highlight w:val="none"/>
          <w:lang w:val="en-US" w:eastAsia="zh-CN"/>
        </w:rPr>
        <w:t>5</w:t>
      </w:r>
      <w:r>
        <w:rPr>
          <w:rFonts w:ascii="宋体" w:hAnsi="宋体" w:eastAsia="宋体" w:cs="宋体"/>
          <w:spacing w:val="-2"/>
          <w:sz w:val="24"/>
          <w:szCs w:val="24"/>
          <w:highlight w:val="none"/>
        </w:rPr>
        <w:t>％验收款，质保期满后甲方支付乙方尾款（合同金额的</w:t>
      </w:r>
      <w:r>
        <w:rPr>
          <w:rFonts w:ascii="宋体" w:hAnsi="宋体" w:eastAsia="宋体" w:cs="宋体"/>
          <w:spacing w:val="-32"/>
          <w:sz w:val="24"/>
          <w:szCs w:val="24"/>
          <w:highlight w:val="none"/>
        </w:rPr>
        <w:t xml:space="preserve"> </w:t>
      </w:r>
      <w:r>
        <w:rPr>
          <w:rFonts w:hint="eastAsia" w:ascii="宋体" w:hAnsi="宋体" w:eastAsia="宋体" w:cs="宋体"/>
          <w:spacing w:val="-32"/>
          <w:sz w:val="24"/>
          <w:szCs w:val="24"/>
          <w:highlight w:val="none"/>
          <w:lang w:val="en-US" w:eastAsia="zh-CN"/>
        </w:rPr>
        <w:t>5</w:t>
      </w:r>
      <w:r>
        <w:rPr>
          <w:rFonts w:ascii="宋体" w:hAnsi="宋体" w:eastAsia="宋体" w:cs="宋体"/>
          <w:spacing w:val="7"/>
          <w:sz w:val="24"/>
          <w:szCs w:val="24"/>
          <w:highlight w:val="none"/>
        </w:rPr>
        <w:t>％）</w:t>
      </w:r>
      <w:r>
        <w:rPr>
          <w:rFonts w:ascii="宋体" w:hAnsi="宋体" w:eastAsia="宋体" w:cs="宋体"/>
          <w:spacing w:val="-2"/>
          <w:sz w:val="24"/>
          <w:szCs w:val="24"/>
          <w:highlight w:val="none"/>
        </w:rPr>
        <w:t>。</w:t>
      </w:r>
    </w:p>
    <w:p w14:paraId="0D6AEABD">
      <w:pPr>
        <w:numPr>
          <w:ilvl w:val="0"/>
          <w:numId w:val="1"/>
        </w:numPr>
        <w:spacing w:before="34" w:line="410" w:lineRule="auto"/>
        <w:ind w:left="7" w:right="80" w:firstLine="482"/>
        <w:jc w:val="both"/>
        <w:rPr>
          <w:rFonts w:ascii="宋体" w:hAnsi="宋体" w:eastAsia="宋体" w:cs="宋体"/>
          <w:spacing w:val="-1"/>
          <w:sz w:val="24"/>
          <w:szCs w:val="24"/>
        </w:rPr>
      </w:pPr>
      <w:r>
        <w:rPr>
          <w:rFonts w:ascii="宋体" w:hAnsi="宋体" w:eastAsia="宋体" w:cs="宋体"/>
          <w:spacing w:val="-6"/>
          <w:sz w:val="24"/>
          <w:szCs w:val="24"/>
        </w:rPr>
        <w:t>投标截止时间：</w:t>
      </w:r>
      <w:r>
        <w:rPr>
          <w:rFonts w:ascii="宋体" w:hAnsi="宋体" w:eastAsia="宋体" w:cs="宋体"/>
          <w:b/>
          <w:bCs/>
          <w:spacing w:val="-3"/>
          <w:sz w:val="24"/>
          <w:szCs w:val="24"/>
          <w:highlight w:val="none"/>
        </w:rPr>
        <w:t>202</w:t>
      </w:r>
      <w:r>
        <w:rPr>
          <w:rFonts w:hint="eastAsia" w:ascii="宋体" w:hAnsi="宋体" w:eastAsia="宋体" w:cs="宋体"/>
          <w:b/>
          <w:bCs/>
          <w:spacing w:val="-3"/>
          <w:sz w:val="24"/>
          <w:szCs w:val="24"/>
          <w:highlight w:val="none"/>
          <w:lang w:val="en-US" w:eastAsia="zh-CN"/>
        </w:rPr>
        <w:t>5</w:t>
      </w:r>
      <w:r>
        <w:rPr>
          <w:rFonts w:ascii="宋体" w:hAnsi="宋体" w:eastAsia="宋体" w:cs="宋体"/>
          <w:b/>
          <w:bCs/>
          <w:spacing w:val="-3"/>
          <w:sz w:val="24"/>
          <w:szCs w:val="24"/>
          <w:highlight w:val="none"/>
        </w:rPr>
        <w:t>年</w:t>
      </w:r>
      <w:r>
        <w:rPr>
          <w:rFonts w:hint="eastAsia" w:ascii="宋体" w:hAnsi="宋体" w:eastAsia="宋体" w:cs="宋体"/>
          <w:b/>
          <w:bCs/>
          <w:spacing w:val="-3"/>
          <w:sz w:val="24"/>
          <w:szCs w:val="24"/>
          <w:highlight w:val="none"/>
          <w:lang w:val="en-US" w:eastAsia="zh-CN"/>
        </w:rPr>
        <w:t>03</w:t>
      </w:r>
      <w:r>
        <w:rPr>
          <w:rFonts w:ascii="宋体" w:hAnsi="宋体" w:eastAsia="宋体" w:cs="宋体"/>
          <w:b/>
          <w:bCs/>
          <w:spacing w:val="-3"/>
          <w:sz w:val="24"/>
          <w:szCs w:val="24"/>
          <w:highlight w:val="none"/>
        </w:rPr>
        <w:t>月</w:t>
      </w:r>
      <w:r>
        <w:rPr>
          <w:rFonts w:hint="eastAsia" w:ascii="宋体" w:hAnsi="宋体" w:eastAsia="宋体" w:cs="宋体"/>
          <w:b/>
          <w:bCs/>
          <w:spacing w:val="-3"/>
          <w:sz w:val="24"/>
          <w:szCs w:val="24"/>
          <w:highlight w:val="none"/>
          <w:lang w:val="en-US" w:eastAsia="zh-CN"/>
        </w:rPr>
        <w:t>30</w:t>
      </w:r>
      <w:r>
        <w:rPr>
          <w:rFonts w:ascii="宋体" w:hAnsi="宋体" w:eastAsia="宋体" w:cs="宋体"/>
          <w:b/>
          <w:bCs/>
          <w:spacing w:val="-3"/>
          <w:sz w:val="24"/>
          <w:szCs w:val="24"/>
          <w:highlight w:val="none"/>
        </w:rPr>
        <w:t>日16时00分</w:t>
      </w:r>
      <w:r>
        <w:rPr>
          <w:rFonts w:ascii="宋体" w:hAnsi="宋体" w:eastAsia="宋体" w:cs="宋体"/>
          <w:spacing w:val="-6"/>
          <w:sz w:val="24"/>
          <w:szCs w:val="24"/>
          <w:highlight w:val="none"/>
        </w:rPr>
        <w:t>。投标文件</w:t>
      </w:r>
      <w:r>
        <w:rPr>
          <w:rFonts w:hint="eastAsia" w:ascii="宋体" w:hAnsi="宋体" w:eastAsia="宋体" w:cs="宋体"/>
          <w:spacing w:val="-6"/>
          <w:sz w:val="24"/>
          <w:szCs w:val="24"/>
          <w:highlight w:val="none"/>
          <w:lang w:val="en-US" w:eastAsia="zh-CN"/>
        </w:rPr>
        <w:t>需按资格预审标、技术标、商务标分别</w:t>
      </w:r>
      <w:r>
        <w:rPr>
          <w:rFonts w:ascii="宋体" w:hAnsi="宋体" w:eastAsia="宋体" w:cs="宋体"/>
          <w:spacing w:val="-6"/>
          <w:sz w:val="24"/>
          <w:szCs w:val="24"/>
          <w:highlight w:val="none"/>
        </w:rPr>
        <w:t>密封后封面注明：</w:t>
      </w:r>
      <w:r>
        <w:rPr>
          <w:rFonts w:hint="eastAsia" w:ascii="宋体" w:hAnsi="宋体" w:eastAsia="宋体" w:cs="宋体"/>
          <w:spacing w:val="-6"/>
          <w:sz w:val="24"/>
          <w:szCs w:val="24"/>
          <w:lang w:val="en-US" w:eastAsia="zh-CN"/>
        </w:rPr>
        <w:t>重庆科达</w:t>
      </w:r>
      <w:r>
        <w:rPr>
          <w:rFonts w:hint="eastAsia" w:ascii="宋体" w:hAnsi="宋体" w:eastAsia="宋体" w:cs="宋体"/>
          <w:sz w:val="24"/>
          <w:szCs w:val="24"/>
          <w:lang w:eastAsia="zh-CN"/>
        </w:rPr>
        <w:t>原料车间投料破碎输送系统更改EPC总承包项目</w:t>
      </w:r>
      <w:r>
        <w:rPr>
          <w:rFonts w:ascii="宋体" w:hAnsi="宋体" w:eastAsia="宋体" w:cs="宋体"/>
          <w:sz w:val="24"/>
          <w:szCs w:val="24"/>
        </w:rPr>
        <w:t>投标文件，加盖公章后，寄送或送</w:t>
      </w:r>
      <w:r>
        <w:rPr>
          <w:rFonts w:ascii="宋体" w:hAnsi="宋体" w:eastAsia="宋体" w:cs="宋体"/>
          <w:spacing w:val="-1"/>
          <w:sz w:val="24"/>
          <w:szCs w:val="24"/>
        </w:rPr>
        <w:t>达</w:t>
      </w:r>
      <w:r>
        <w:rPr>
          <w:rFonts w:hint="eastAsia" w:ascii="宋体" w:hAnsi="宋体" w:eastAsia="宋体" w:cs="宋体"/>
          <w:spacing w:val="-1"/>
          <w:sz w:val="24"/>
          <w:szCs w:val="24"/>
          <w:lang w:val="en-US" w:eastAsia="zh-CN"/>
        </w:rPr>
        <w:t>福建省三明市大田县太华镇罗丰工业园福建科达新能源科技有限公司</w:t>
      </w:r>
      <w:r>
        <w:rPr>
          <w:rFonts w:ascii="宋体" w:hAnsi="宋体" w:eastAsia="宋体" w:cs="宋体"/>
          <w:spacing w:val="-1"/>
          <w:sz w:val="24"/>
          <w:szCs w:val="24"/>
        </w:rPr>
        <w:t>，收件人（联系人：</w:t>
      </w:r>
      <w:r>
        <w:rPr>
          <w:rFonts w:hint="eastAsia" w:ascii="宋体" w:hAnsi="宋体" w:eastAsia="宋体" w:cs="宋体"/>
          <w:spacing w:val="-1"/>
          <w:sz w:val="24"/>
          <w:szCs w:val="24"/>
          <w:lang w:val="en-US" w:eastAsia="zh-CN"/>
        </w:rPr>
        <w:t>张夏莲</w:t>
      </w:r>
      <w:r>
        <w:rPr>
          <w:rFonts w:ascii="宋体" w:hAnsi="宋体" w:eastAsia="宋体" w:cs="宋体"/>
          <w:spacing w:val="-1"/>
          <w:sz w:val="24"/>
          <w:szCs w:val="24"/>
        </w:rPr>
        <w:t>、联系方式：</w:t>
      </w:r>
      <w:r>
        <w:rPr>
          <w:rFonts w:hint="eastAsia" w:ascii="宋体" w:hAnsi="宋体" w:eastAsia="宋体" w:cs="宋体"/>
          <w:spacing w:val="-1"/>
          <w:sz w:val="24"/>
          <w:szCs w:val="24"/>
          <w:lang w:val="en-US" w:eastAsia="zh-CN"/>
        </w:rPr>
        <w:t>19386739532</w:t>
      </w:r>
      <w:r>
        <w:rPr>
          <w:rFonts w:ascii="宋体" w:hAnsi="宋体" w:eastAsia="宋体" w:cs="宋体"/>
          <w:spacing w:val="-17"/>
          <w:sz w:val="24"/>
          <w:szCs w:val="24"/>
        </w:rPr>
        <w:t>）（</w:t>
      </w:r>
      <w:r>
        <w:rPr>
          <w:rFonts w:ascii="宋体" w:hAnsi="宋体" w:eastAsia="宋体" w:cs="宋体"/>
          <w:b/>
          <w:bCs/>
          <w:spacing w:val="-2"/>
          <w:sz w:val="24"/>
          <w:szCs w:val="24"/>
        </w:rPr>
        <w:t>投标人需将电子版投标文件拷贝到</w:t>
      </w:r>
      <w:r>
        <w:rPr>
          <w:rFonts w:ascii="宋体" w:hAnsi="宋体" w:eastAsia="宋体" w:cs="宋体"/>
          <w:spacing w:val="-57"/>
          <w:sz w:val="24"/>
          <w:szCs w:val="24"/>
        </w:rPr>
        <w:t xml:space="preserve"> </w:t>
      </w:r>
      <w:r>
        <w:rPr>
          <w:rFonts w:ascii="宋体" w:hAnsi="宋体" w:eastAsia="宋体" w:cs="宋体"/>
          <w:b/>
          <w:bCs/>
          <w:spacing w:val="-2"/>
          <w:sz w:val="24"/>
          <w:szCs w:val="24"/>
        </w:rPr>
        <w:t>U</w:t>
      </w:r>
      <w:r>
        <w:rPr>
          <w:rFonts w:ascii="宋体" w:hAnsi="宋体" w:eastAsia="宋体" w:cs="宋体"/>
          <w:spacing w:val="-48"/>
          <w:sz w:val="24"/>
          <w:szCs w:val="24"/>
        </w:rPr>
        <w:t xml:space="preserve"> </w:t>
      </w:r>
      <w:r>
        <w:rPr>
          <w:rFonts w:ascii="宋体" w:hAnsi="宋体" w:eastAsia="宋体" w:cs="宋体"/>
          <w:b/>
          <w:bCs/>
          <w:spacing w:val="-2"/>
          <w:sz w:val="24"/>
          <w:szCs w:val="24"/>
        </w:rPr>
        <w:t>盘与标书一并送达</w:t>
      </w:r>
      <w:r>
        <w:rPr>
          <w:rFonts w:hint="eastAsia" w:ascii="宋体" w:hAnsi="宋体" w:eastAsia="宋体" w:cs="宋体"/>
          <w:b/>
          <w:bCs/>
          <w:spacing w:val="-2"/>
          <w:sz w:val="24"/>
          <w:szCs w:val="24"/>
          <w:lang w:eastAsia="zh-CN"/>
        </w:rPr>
        <w:t>，</w:t>
      </w:r>
      <w:r>
        <w:rPr>
          <w:rFonts w:hint="eastAsia" w:ascii="宋体" w:hAnsi="宋体" w:eastAsia="宋体" w:cs="宋体"/>
          <w:b/>
          <w:bCs/>
          <w:spacing w:val="-2"/>
          <w:sz w:val="24"/>
          <w:szCs w:val="24"/>
          <w:highlight w:val="none"/>
          <w:lang w:val="en-US" w:eastAsia="zh-CN"/>
        </w:rPr>
        <w:t>如资格预审标未符合要求视为废标</w:t>
      </w:r>
      <w:r>
        <w:rPr>
          <w:rFonts w:ascii="宋体" w:hAnsi="宋体" w:eastAsia="宋体" w:cs="宋体"/>
          <w:spacing w:val="4"/>
          <w:sz w:val="24"/>
          <w:szCs w:val="24"/>
        </w:rPr>
        <w:t>），</w:t>
      </w:r>
      <w:r>
        <w:rPr>
          <w:rFonts w:ascii="宋体" w:hAnsi="宋体" w:eastAsia="宋体" w:cs="宋体"/>
          <w:b/>
          <w:bCs/>
          <w:spacing w:val="-2"/>
          <w:sz w:val="24"/>
          <w:szCs w:val="24"/>
        </w:rPr>
        <w:t>逾期送达的文件招标人</w:t>
      </w:r>
      <w:r>
        <w:rPr>
          <w:rFonts w:ascii="宋体" w:hAnsi="宋体" w:eastAsia="宋体" w:cs="宋体"/>
          <w:b/>
          <w:bCs/>
          <w:spacing w:val="-3"/>
          <w:sz w:val="24"/>
          <w:szCs w:val="24"/>
        </w:rPr>
        <w:t>拒绝接收</w:t>
      </w:r>
      <w:r>
        <w:rPr>
          <w:rFonts w:ascii="宋体" w:hAnsi="宋体" w:eastAsia="宋体" w:cs="宋体"/>
          <w:spacing w:val="-3"/>
          <w:sz w:val="24"/>
          <w:szCs w:val="24"/>
        </w:rPr>
        <w:t>，如投标人</w:t>
      </w:r>
      <w:r>
        <w:rPr>
          <w:rFonts w:ascii="宋体" w:hAnsi="宋体" w:eastAsia="宋体" w:cs="宋体"/>
          <w:sz w:val="24"/>
          <w:szCs w:val="24"/>
        </w:rPr>
        <w:t>采用寄送的方式送达投标文件，也应当在规定时间前送达，请投</w:t>
      </w:r>
      <w:r>
        <w:rPr>
          <w:rFonts w:ascii="宋体" w:hAnsi="宋体" w:eastAsia="宋体" w:cs="宋体"/>
          <w:spacing w:val="-1"/>
          <w:sz w:val="24"/>
          <w:szCs w:val="24"/>
        </w:rPr>
        <w:t>标人预留邮寄的时间。</w:t>
      </w:r>
    </w:p>
    <w:p w14:paraId="020C7DFF">
      <w:pPr>
        <w:numPr>
          <w:ilvl w:val="0"/>
          <w:numId w:val="0"/>
        </w:numPr>
        <w:spacing w:before="34" w:line="410" w:lineRule="auto"/>
        <w:ind w:right="80" w:rightChars="0" w:firstLine="476" w:firstLineChars="200"/>
        <w:jc w:val="both"/>
        <w:rPr>
          <w:rFonts w:ascii="宋体" w:hAnsi="宋体" w:eastAsia="宋体" w:cs="宋体"/>
          <w:spacing w:val="-1"/>
          <w:sz w:val="24"/>
          <w:szCs w:val="24"/>
        </w:rPr>
      </w:pPr>
      <w:r>
        <w:rPr>
          <w:rFonts w:hint="eastAsia" w:ascii="宋体" w:hAnsi="宋体" w:eastAsia="宋体" w:cs="宋体"/>
          <w:spacing w:val="-1"/>
          <w:sz w:val="24"/>
          <w:szCs w:val="24"/>
          <w:lang w:val="en-US" w:eastAsia="zh-CN"/>
        </w:rPr>
        <w:t>7.保证金</w:t>
      </w:r>
    </w:p>
    <w:p w14:paraId="1D8DA46C">
      <w:pPr>
        <w:spacing w:before="207" w:line="407" w:lineRule="auto"/>
        <w:ind w:firstLine="480" w:firstLineChars="200"/>
        <w:jc w:val="both"/>
        <w:rPr>
          <w:rFonts w:ascii="宋体" w:hAnsi="宋体" w:eastAsia="宋体" w:cs="宋体"/>
          <w:sz w:val="24"/>
          <w:szCs w:val="24"/>
        </w:rPr>
      </w:pPr>
      <w:r>
        <w:rPr>
          <w:rFonts w:ascii="宋体" w:hAnsi="宋体" w:eastAsia="宋体" w:cs="宋体"/>
          <w:sz w:val="24"/>
          <w:szCs w:val="24"/>
        </w:rPr>
        <w:t>7.1</w:t>
      </w:r>
      <w:r>
        <w:rPr>
          <w:rFonts w:ascii="宋体" w:hAnsi="宋体" w:eastAsia="宋体" w:cs="宋体"/>
          <w:spacing w:val="-48"/>
          <w:sz w:val="24"/>
          <w:szCs w:val="24"/>
        </w:rPr>
        <w:t xml:space="preserve"> </w:t>
      </w:r>
      <w:r>
        <w:rPr>
          <w:rFonts w:ascii="宋体" w:hAnsi="宋体" w:eastAsia="宋体" w:cs="宋体"/>
          <w:sz w:val="24"/>
          <w:szCs w:val="24"/>
        </w:rPr>
        <w:t>本次投标需交纳投标保证金人民币</w:t>
      </w:r>
      <w:r>
        <w:rPr>
          <w:rFonts w:hint="eastAsia" w:ascii="宋体" w:hAnsi="宋体" w:eastAsia="宋体" w:cs="宋体"/>
          <w:sz w:val="24"/>
          <w:szCs w:val="24"/>
          <w:u w:val="single"/>
          <w:lang w:val="en-US" w:eastAsia="zh-CN"/>
        </w:rPr>
        <w:t>贰</w:t>
      </w:r>
      <w:r>
        <w:rPr>
          <w:rFonts w:ascii="宋体" w:hAnsi="宋体" w:eastAsia="宋体" w:cs="宋体"/>
          <w:sz w:val="24"/>
          <w:szCs w:val="24"/>
          <w:highlight w:val="none"/>
          <w:u w:val="single"/>
        </w:rPr>
        <w:t>万</w:t>
      </w:r>
      <w:r>
        <w:rPr>
          <w:rFonts w:hint="eastAsia" w:ascii="宋体" w:hAnsi="宋体" w:eastAsia="宋体" w:cs="宋体"/>
          <w:sz w:val="24"/>
          <w:szCs w:val="24"/>
          <w:highlight w:val="none"/>
          <w:u w:val="single"/>
          <w:lang w:val="en-US" w:eastAsia="zh-CN"/>
        </w:rPr>
        <w:t>肆仟</w:t>
      </w:r>
      <w:r>
        <w:rPr>
          <w:rFonts w:ascii="宋体" w:hAnsi="宋体" w:eastAsia="宋体" w:cs="宋体"/>
          <w:sz w:val="24"/>
          <w:szCs w:val="24"/>
          <w:highlight w:val="none"/>
          <w:u w:val="single"/>
        </w:rPr>
        <w:t>元</w:t>
      </w:r>
      <w:r>
        <w:rPr>
          <w:rFonts w:ascii="宋体" w:hAnsi="宋体" w:eastAsia="宋体" w:cs="宋体"/>
          <w:sz w:val="24"/>
          <w:szCs w:val="24"/>
          <w:highlight w:val="none"/>
        </w:rPr>
        <w:t>整 (￥</w:t>
      </w:r>
      <w:r>
        <w:rPr>
          <w:rFonts w:hint="eastAsia" w:ascii="宋体" w:hAnsi="宋体" w:eastAsia="宋体" w:cs="宋体"/>
          <w:sz w:val="24"/>
          <w:szCs w:val="24"/>
          <w:highlight w:val="none"/>
          <w:lang w:val="en-US" w:eastAsia="zh-CN"/>
        </w:rPr>
        <w:t>24000</w:t>
      </w:r>
      <w:r>
        <w:rPr>
          <w:rFonts w:ascii="宋体" w:hAnsi="宋体" w:eastAsia="宋体" w:cs="宋体"/>
          <w:spacing w:val="-1"/>
          <w:sz w:val="24"/>
          <w:szCs w:val="24"/>
          <w:highlight w:val="none"/>
        </w:rPr>
        <w:t>元</w:t>
      </w:r>
      <w:r>
        <w:rPr>
          <w:rFonts w:ascii="宋体" w:hAnsi="宋体" w:eastAsia="宋体" w:cs="宋体"/>
          <w:spacing w:val="-15"/>
          <w:sz w:val="24"/>
          <w:szCs w:val="24"/>
          <w:highlight w:val="none"/>
        </w:rPr>
        <w:t>）</w:t>
      </w:r>
      <w:r>
        <w:rPr>
          <w:rFonts w:ascii="宋体" w:hAnsi="宋体" w:eastAsia="宋体" w:cs="宋体"/>
          <w:spacing w:val="-15"/>
          <w:sz w:val="24"/>
          <w:szCs w:val="24"/>
        </w:rPr>
        <w:t>，</w:t>
      </w:r>
      <w:r>
        <w:rPr>
          <w:rFonts w:ascii="宋体" w:hAnsi="宋体" w:eastAsia="宋体" w:cs="宋体"/>
          <w:spacing w:val="-1"/>
          <w:sz w:val="24"/>
          <w:szCs w:val="24"/>
        </w:rPr>
        <w:t>汇入单位：重庆科达新</w:t>
      </w:r>
      <w:r>
        <w:rPr>
          <w:rFonts w:ascii="宋体" w:hAnsi="宋体" w:eastAsia="宋体" w:cs="宋体"/>
          <w:sz w:val="24"/>
          <w:szCs w:val="24"/>
        </w:rPr>
        <w:t>能源材料有限公司，投标人在转帐汇款时务必在备注中写明：</w:t>
      </w:r>
      <w:r>
        <w:rPr>
          <w:rFonts w:hint="eastAsia" w:ascii="宋体" w:hAnsi="宋体" w:eastAsia="宋体" w:cs="宋体"/>
          <w:sz w:val="24"/>
          <w:szCs w:val="24"/>
          <w:lang w:eastAsia="zh-CN"/>
        </w:rPr>
        <w:t>原料车间投料破碎输送系统更改EPC总承包项目采</w:t>
      </w:r>
      <w:r>
        <w:rPr>
          <w:rFonts w:hint="eastAsia" w:ascii="宋体" w:hAnsi="宋体" w:eastAsia="宋体" w:cs="宋体"/>
          <w:spacing w:val="-7"/>
          <w:sz w:val="24"/>
          <w:szCs w:val="24"/>
          <w:lang w:eastAsia="zh-CN"/>
        </w:rPr>
        <w:t xml:space="preserve">购项目投标保证金。投标保证金缴纳截止 </w:t>
      </w:r>
      <w:r>
        <w:rPr>
          <w:rFonts w:hint="eastAsia" w:ascii="宋体" w:hAnsi="宋体" w:eastAsia="宋体" w:cs="宋体"/>
          <w:spacing w:val="-7"/>
          <w:sz w:val="24"/>
          <w:szCs w:val="24"/>
          <w:highlight w:val="none"/>
          <w:lang w:eastAsia="zh-CN"/>
        </w:rPr>
        <w:t>202</w:t>
      </w:r>
      <w:r>
        <w:rPr>
          <w:rFonts w:hint="eastAsia" w:ascii="宋体" w:hAnsi="宋体" w:eastAsia="宋体" w:cs="宋体"/>
          <w:spacing w:val="-7"/>
          <w:sz w:val="24"/>
          <w:szCs w:val="24"/>
          <w:highlight w:val="none"/>
          <w:lang w:val="en-US" w:eastAsia="zh-CN"/>
        </w:rPr>
        <w:t>5</w:t>
      </w:r>
      <w:r>
        <w:rPr>
          <w:rFonts w:hint="eastAsia" w:ascii="宋体" w:hAnsi="宋体" w:eastAsia="宋体" w:cs="宋体"/>
          <w:spacing w:val="-7"/>
          <w:sz w:val="24"/>
          <w:szCs w:val="24"/>
          <w:highlight w:val="none"/>
          <w:lang w:eastAsia="zh-CN"/>
        </w:rPr>
        <w:t xml:space="preserve">年 </w:t>
      </w:r>
      <w:r>
        <w:rPr>
          <w:rFonts w:hint="eastAsia" w:ascii="宋体" w:hAnsi="宋体" w:eastAsia="宋体" w:cs="宋体"/>
          <w:spacing w:val="-7"/>
          <w:sz w:val="24"/>
          <w:szCs w:val="24"/>
          <w:highlight w:val="none"/>
          <w:lang w:val="en-US" w:eastAsia="zh-CN"/>
        </w:rPr>
        <w:t>03</w:t>
      </w:r>
      <w:r>
        <w:rPr>
          <w:rFonts w:hint="eastAsia" w:ascii="宋体" w:hAnsi="宋体" w:eastAsia="宋体" w:cs="宋体"/>
          <w:spacing w:val="-7"/>
          <w:sz w:val="24"/>
          <w:szCs w:val="24"/>
          <w:highlight w:val="none"/>
          <w:lang w:eastAsia="zh-CN"/>
        </w:rPr>
        <w:t xml:space="preserve"> 月</w:t>
      </w:r>
      <w:r>
        <w:rPr>
          <w:rFonts w:hint="eastAsia" w:ascii="宋体" w:hAnsi="宋体" w:eastAsia="宋体" w:cs="宋体"/>
          <w:spacing w:val="-7"/>
          <w:sz w:val="24"/>
          <w:szCs w:val="24"/>
          <w:highlight w:val="none"/>
          <w:lang w:val="en-US" w:eastAsia="zh-CN"/>
        </w:rPr>
        <w:t>30</w:t>
      </w:r>
      <w:r>
        <w:rPr>
          <w:rFonts w:hint="eastAsia" w:ascii="宋体" w:hAnsi="宋体" w:eastAsia="宋体" w:cs="宋体"/>
          <w:spacing w:val="-7"/>
          <w:sz w:val="24"/>
          <w:szCs w:val="24"/>
          <w:highlight w:val="none"/>
          <w:lang w:eastAsia="zh-CN"/>
        </w:rPr>
        <w:t>日 16 时 00 分</w:t>
      </w:r>
      <w:r>
        <w:rPr>
          <w:rFonts w:ascii="宋体" w:hAnsi="宋体" w:eastAsia="宋体" w:cs="宋体"/>
          <w:spacing w:val="-8"/>
          <w:sz w:val="24"/>
          <w:szCs w:val="24"/>
          <w:highlight w:val="none"/>
        </w:rPr>
        <w:t>（付款回执单与开</w:t>
      </w:r>
      <w:r>
        <w:rPr>
          <w:rFonts w:ascii="宋体" w:hAnsi="宋体" w:eastAsia="宋体" w:cs="宋体"/>
          <w:spacing w:val="-1"/>
          <w:sz w:val="24"/>
          <w:szCs w:val="24"/>
          <w:highlight w:val="none"/>
        </w:rPr>
        <w:t>票信息一并发至邮箱：</w:t>
      </w:r>
      <w:r>
        <w:rPr>
          <w:rFonts w:ascii="宋体" w:hAnsi="宋体" w:eastAsia="宋体" w:cs="宋体"/>
          <w:sz w:val="24"/>
          <w:szCs w:val="24"/>
          <w:highlight w:val="none"/>
        </w:rPr>
        <w:t>cg@kedane.cn</w:t>
      </w:r>
      <w:r>
        <w:rPr>
          <w:rFonts w:ascii="宋体" w:hAnsi="宋体" w:eastAsia="宋体" w:cs="宋体"/>
          <w:spacing w:val="5"/>
          <w:sz w:val="24"/>
          <w:szCs w:val="24"/>
          <w:highlight w:val="none"/>
        </w:rPr>
        <w:t>），</w:t>
      </w:r>
      <w:r>
        <w:rPr>
          <w:rFonts w:ascii="宋体" w:hAnsi="宋体" w:eastAsia="宋体" w:cs="宋体"/>
          <w:b/>
          <w:bCs/>
          <w:spacing w:val="-1"/>
          <w:sz w:val="24"/>
          <w:szCs w:val="24"/>
          <w:highlight w:val="none"/>
        </w:rPr>
        <w:t>逾期</w:t>
      </w:r>
      <w:r>
        <w:rPr>
          <w:rFonts w:ascii="宋体" w:hAnsi="宋体" w:eastAsia="宋体" w:cs="宋体"/>
          <w:b/>
          <w:bCs/>
          <w:spacing w:val="-1"/>
          <w:sz w:val="24"/>
          <w:szCs w:val="24"/>
        </w:rPr>
        <w:t>不汇入款项取消投标资格</w:t>
      </w:r>
      <w:r>
        <w:rPr>
          <w:rFonts w:ascii="宋体" w:hAnsi="宋体" w:eastAsia="宋体" w:cs="宋体"/>
          <w:spacing w:val="-1"/>
          <w:sz w:val="24"/>
          <w:szCs w:val="24"/>
        </w:rPr>
        <w:t>。</w:t>
      </w:r>
    </w:p>
    <w:p w14:paraId="62F1A59D">
      <w:pPr>
        <w:spacing w:before="41" w:line="219" w:lineRule="auto"/>
        <w:ind w:left="493"/>
        <w:rPr>
          <w:rFonts w:ascii="宋体" w:hAnsi="宋体" w:eastAsia="宋体" w:cs="宋体"/>
          <w:sz w:val="24"/>
          <w:szCs w:val="24"/>
        </w:rPr>
      </w:pPr>
      <w:r>
        <w:rPr>
          <w:rFonts w:ascii="宋体" w:hAnsi="宋体" w:eastAsia="宋体" w:cs="宋体"/>
          <w:spacing w:val="-3"/>
          <w:sz w:val="24"/>
          <w:szCs w:val="24"/>
        </w:rPr>
        <w:t>7.2</w:t>
      </w:r>
      <w:r>
        <w:rPr>
          <w:rFonts w:ascii="宋体" w:hAnsi="宋体" w:eastAsia="宋体" w:cs="宋体"/>
          <w:spacing w:val="-47"/>
          <w:sz w:val="24"/>
          <w:szCs w:val="24"/>
        </w:rPr>
        <w:t xml:space="preserve"> </w:t>
      </w:r>
      <w:r>
        <w:rPr>
          <w:rFonts w:ascii="宋体" w:hAnsi="宋体" w:eastAsia="宋体" w:cs="宋体"/>
          <w:spacing w:val="-3"/>
          <w:sz w:val="24"/>
          <w:szCs w:val="24"/>
        </w:rPr>
        <w:t>缴款方式/账户</w:t>
      </w:r>
    </w:p>
    <w:p w14:paraId="7BBC9C66">
      <w:pPr>
        <w:spacing w:before="207" w:line="407" w:lineRule="auto"/>
        <w:ind w:firstLine="452" w:firstLineChars="200"/>
        <w:jc w:val="both"/>
        <w:rPr>
          <w:rFonts w:hint="eastAsia" w:ascii="宋体" w:hAnsi="宋体" w:eastAsia="宋体" w:cs="宋体"/>
          <w:spacing w:val="-7"/>
          <w:sz w:val="24"/>
          <w:szCs w:val="24"/>
          <w:lang w:eastAsia="zh-CN"/>
        </w:rPr>
      </w:pPr>
      <w:r>
        <w:rPr>
          <w:rFonts w:hint="eastAsia" w:ascii="宋体" w:hAnsi="宋体" w:eastAsia="宋体" w:cs="宋体"/>
          <w:spacing w:val="-7"/>
          <w:sz w:val="24"/>
          <w:szCs w:val="24"/>
          <w:lang w:eastAsia="zh-CN"/>
        </w:rPr>
        <w:t xml:space="preserve">开户银行：招商银行股份有限公司重庆九龙坡支行 </w:t>
      </w:r>
    </w:p>
    <w:p w14:paraId="1F094484">
      <w:pPr>
        <w:spacing w:before="207" w:line="407" w:lineRule="auto"/>
        <w:ind w:firstLine="452" w:firstLineChars="200"/>
        <w:jc w:val="both"/>
        <w:rPr>
          <w:rFonts w:hint="eastAsia" w:ascii="宋体" w:hAnsi="宋体" w:eastAsia="宋体" w:cs="宋体"/>
          <w:spacing w:val="-7"/>
          <w:sz w:val="24"/>
          <w:szCs w:val="24"/>
          <w:lang w:eastAsia="zh-CN"/>
        </w:rPr>
      </w:pPr>
      <w:r>
        <w:rPr>
          <w:rFonts w:hint="eastAsia" w:ascii="宋体" w:hAnsi="宋体" w:eastAsia="宋体" w:cs="宋体"/>
          <w:spacing w:val="-7"/>
          <w:sz w:val="24"/>
          <w:szCs w:val="24"/>
          <w:lang w:eastAsia="zh-CN"/>
        </w:rPr>
        <w:t>帐户名称：重庆科达新能源材料有限公司</w:t>
      </w:r>
    </w:p>
    <w:p w14:paraId="0A604F8E">
      <w:pPr>
        <w:spacing w:before="207" w:line="407" w:lineRule="auto"/>
        <w:ind w:firstLine="452" w:firstLineChars="200"/>
        <w:jc w:val="both"/>
        <w:rPr>
          <w:rFonts w:hint="eastAsia" w:ascii="宋体" w:hAnsi="宋体" w:eastAsia="宋体" w:cs="宋体"/>
          <w:spacing w:val="-7"/>
          <w:sz w:val="24"/>
          <w:szCs w:val="24"/>
          <w:lang w:eastAsia="zh-CN"/>
        </w:rPr>
      </w:pPr>
      <w:r>
        <w:rPr>
          <w:rFonts w:hint="eastAsia" w:ascii="宋体" w:hAnsi="宋体" w:eastAsia="宋体" w:cs="宋体"/>
          <w:spacing w:val="-7"/>
          <w:sz w:val="24"/>
          <w:szCs w:val="24"/>
          <w:lang w:eastAsia="zh-CN"/>
        </w:rPr>
        <w:t>账    号：</w:t>
      </w:r>
      <w:r>
        <w:rPr>
          <w:rFonts w:hint="eastAsia" w:ascii="宋体" w:hAnsi="宋体" w:eastAsia="宋体" w:cs="宋体"/>
          <w:spacing w:val="-1"/>
          <w:sz w:val="24"/>
          <w:szCs w:val="24"/>
        </w:rPr>
        <w:t>123915407310000</w:t>
      </w:r>
    </w:p>
    <w:p w14:paraId="3E1DD8FB">
      <w:pPr>
        <w:spacing w:before="253" w:line="219" w:lineRule="auto"/>
        <w:ind w:left="493"/>
        <w:rPr>
          <w:rFonts w:ascii="宋体" w:hAnsi="宋体" w:eastAsia="宋体" w:cs="宋体"/>
          <w:sz w:val="24"/>
          <w:szCs w:val="24"/>
        </w:rPr>
      </w:pPr>
      <w:r>
        <w:rPr>
          <w:rFonts w:ascii="宋体" w:hAnsi="宋体" w:eastAsia="宋体" w:cs="宋体"/>
          <w:spacing w:val="-2"/>
          <w:sz w:val="24"/>
          <w:szCs w:val="24"/>
        </w:rPr>
        <w:t>7.3</w:t>
      </w:r>
      <w:r>
        <w:rPr>
          <w:rFonts w:ascii="宋体" w:hAnsi="宋体" w:eastAsia="宋体" w:cs="宋体"/>
          <w:spacing w:val="-29"/>
          <w:sz w:val="24"/>
          <w:szCs w:val="24"/>
        </w:rPr>
        <w:t xml:space="preserve"> </w:t>
      </w:r>
      <w:r>
        <w:rPr>
          <w:rFonts w:ascii="宋体" w:hAnsi="宋体" w:eastAsia="宋体" w:cs="宋体"/>
          <w:spacing w:val="-2"/>
          <w:sz w:val="24"/>
          <w:szCs w:val="24"/>
        </w:rPr>
        <w:t>发生下列情况之一者，投标保证金将予以没收：</w:t>
      </w:r>
    </w:p>
    <w:p w14:paraId="12D360C5">
      <w:pPr>
        <w:spacing w:before="255" w:line="219" w:lineRule="auto"/>
        <w:ind w:left="493"/>
        <w:rPr>
          <w:rFonts w:ascii="宋体" w:hAnsi="宋体" w:eastAsia="宋体" w:cs="宋体"/>
          <w:sz w:val="24"/>
          <w:szCs w:val="24"/>
        </w:rPr>
      </w:pPr>
      <w:r>
        <w:rPr>
          <w:rFonts w:ascii="宋体" w:hAnsi="宋体" w:eastAsia="宋体" w:cs="宋体"/>
          <w:spacing w:val="-1"/>
          <w:sz w:val="24"/>
          <w:szCs w:val="24"/>
        </w:rPr>
        <w:t>7.3.1</w:t>
      </w:r>
      <w:r>
        <w:rPr>
          <w:rFonts w:ascii="宋体" w:hAnsi="宋体" w:eastAsia="宋体" w:cs="宋体"/>
          <w:spacing w:val="-42"/>
          <w:sz w:val="24"/>
          <w:szCs w:val="24"/>
        </w:rPr>
        <w:t xml:space="preserve"> </w:t>
      </w:r>
      <w:r>
        <w:rPr>
          <w:rFonts w:ascii="宋体" w:hAnsi="宋体" w:eastAsia="宋体" w:cs="宋体"/>
          <w:spacing w:val="-1"/>
          <w:sz w:val="24"/>
          <w:szCs w:val="24"/>
        </w:rPr>
        <w:t>投标截止后投标人撤销投标文件的，招标人可以不退还投标保证金。</w:t>
      </w:r>
    </w:p>
    <w:p w14:paraId="1066495F">
      <w:pPr>
        <w:spacing w:before="254" w:line="219" w:lineRule="auto"/>
        <w:ind w:left="493"/>
        <w:rPr>
          <w:rFonts w:ascii="宋体" w:hAnsi="宋体" w:eastAsia="宋体" w:cs="宋体"/>
          <w:sz w:val="24"/>
          <w:szCs w:val="24"/>
        </w:rPr>
      </w:pPr>
      <w:r>
        <w:rPr>
          <w:rFonts w:ascii="宋体" w:hAnsi="宋体" w:eastAsia="宋体" w:cs="宋体"/>
          <w:spacing w:val="-1"/>
          <w:sz w:val="24"/>
          <w:szCs w:val="24"/>
        </w:rPr>
        <w:t>7.3.2</w:t>
      </w:r>
      <w:r>
        <w:rPr>
          <w:rFonts w:ascii="宋体" w:hAnsi="宋体" w:eastAsia="宋体" w:cs="宋体"/>
          <w:spacing w:val="-28"/>
          <w:sz w:val="24"/>
          <w:szCs w:val="24"/>
        </w:rPr>
        <w:t xml:space="preserve"> </w:t>
      </w:r>
      <w:r>
        <w:rPr>
          <w:rFonts w:ascii="宋体" w:hAnsi="宋体" w:eastAsia="宋体" w:cs="宋体"/>
          <w:spacing w:val="-1"/>
          <w:sz w:val="24"/>
          <w:szCs w:val="24"/>
        </w:rPr>
        <w:t>中标人无正当理由不与招标人订立合同，在签订合同时向招</w:t>
      </w:r>
      <w:r>
        <w:rPr>
          <w:rFonts w:ascii="宋体" w:hAnsi="宋体" w:eastAsia="宋体" w:cs="宋体"/>
          <w:spacing w:val="-2"/>
          <w:sz w:val="24"/>
          <w:szCs w:val="24"/>
        </w:rPr>
        <w:t>标人提出附加条件，</w:t>
      </w:r>
    </w:p>
    <w:p w14:paraId="7F4E8611">
      <w:pPr>
        <w:spacing w:before="256" w:line="219" w:lineRule="auto"/>
        <w:ind w:left="11"/>
        <w:rPr>
          <w:rFonts w:ascii="宋体" w:hAnsi="宋体" w:eastAsia="宋体" w:cs="宋体"/>
          <w:sz w:val="24"/>
          <w:szCs w:val="24"/>
        </w:rPr>
      </w:pPr>
      <w:r>
        <w:rPr>
          <w:rFonts w:ascii="宋体" w:hAnsi="宋体" w:eastAsia="宋体" w:cs="宋体"/>
          <w:sz w:val="24"/>
          <w:szCs w:val="24"/>
        </w:rPr>
        <w:t>或者不按照招标文件要求提交履约保证金的，取消其中</w:t>
      </w:r>
      <w:r>
        <w:rPr>
          <w:rFonts w:ascii="宋体" w:hAnsi="宋体" w:eastAsia="宋体" w:cs="宋体"/>
          <w:spacing w:val="-1"/>
          <w:sz w:val="24"/>
          <w:szCs w:val="24"/>
        </w:rPr>
        <w:t>标资格，投标保证金不予退还。</w:t>
      </w:r>
    </w:p>
    <w:p w14:paraId="2D885B8A">
      <w:pPr>
        <w:spacing w:before="256" w:line="402" w:lineRule="auto"/>
        <w:ind w:left="489" w:right="3982" w:firstLine="4"/>
        <w:rPr>
          <w:rFonts w:ascii="宋体" w:hAnsi="宋体" w:eastAsia="宋体" w:cs="宋体"/>
          <w:sz w:val="24"/>
          <w:szCs w:val="24"/>
        </w:rPr>
      </w:pPr>
      <w:r>
        <w:rPr>
          <w:rFonts w:ascii="宋体" w:hAnsi="宋体" w:eastAsia="宋体" w:cs="宋体"/>
          <w:spacing w:val="-3"/>
          <w:sz w:val="24"/>
          <w:szCs w:val="24"/>
        </w:rPr>
        <w:t>7.3.3</w:t>
      </w:r>
      <w:r>
        <w:rPr>
          <w:rFonts w:ascii="宋体" w:hAnsi="宋体" w:eastAsia="宋体" w:cs="宋体"/>
          <w:spacing w:val="-44"/>
          <w:sz w:val="24"/>
          <w:szCs w:val="24"/>
        </w:rPr>
        <w:t xml:space="preserve"> </w:t>
      </w:r>
      <w:r>
        <w:rPr>
          <w:rFonts w:ascii="宋体" w:hAnsi="宋体" w:eastAsia="宋体" w:cs="宋体"/>
          <w:spacing w:val="-3"/>
          <w:sz w:val="24"/>
          <w:szCs w:val="24"/>
        </w:rPr>
        <w:t>其余本文件中规定没收投标保证金的情况。</w:t>
      </w:r>
      <w:r>
        <w:rPr>
          <w:rFonts w:ascii="宋体" w:hAnsi="宋体" w:eastAsia="宋体" w:cs="宋体"/>
          <w:sz w:val="24"/>
          <w:szCs w:val="24"/>
        </w:rPr>
        <w:t xml:space="preserve"> </w:t>
      </w:r>
      <w:r>
        <w:rPr>
          <w:rFonts w:ascii="宋体" w:hAnsi="宋体" w:eastAsia="宋体" w:cs="宋体"/>
          <w:spacing w:val="-2"/>
          <w:sz w:val="24"/>
          <w:szCs w:val="24"/>
        </w:rPr>
        <w:t>8.投标要求</w:t>
      </w:r>
    </w:p>
    <w:p w14:paraId="100A6BB3">
      <w:pPr>
        <w:spacing w:before="34" w:line="220" w:lineRule="auto"/>
        <w:ind w:left="489"/>
        <w:rPr>
          <w:rFonts w:ascii="宋体" w:hAnsi="宋体" w:eastAsia="宋体" w:cs="宋体"/>
          <w:sz w:val="24"/>
          <w:szCs w:val="24"/>
          <w:highlight w:val="none"/>
        </w:rPr>
      </w:pPr>
      <w:r>
        <w:rPr>
          <w:rFonts w:ascii="宋体" w:hAnsi="宋体" w:eastAsia="宋体" w:cs="宋体"/>
          <w:spacing w:val="-4"/>
          <w:sz w:val="24"/>
          <w:szCs w:val="24"/>
          <w:highlight w:val="none"/>
        </w:rPr>
        <w:t>8.1</w:t>
      </w:r>
      <w:r>
        <w:rPr>
          <w:rFonts w:ascii="宋体" w:hAnsi="宋体" w:eastAsia="宋体" w:cs="宋体"/>
          <w:spacing w:val="-45"/>
          <w:sz w:val="24"/>
          <w:szCs w:val="24"/>
          <w:highlight w:val="none"/>
        </w:rPr>
        <w:t xml:space="preserve"> </w:t>
      </w:r>
      <w:r>
        <w:rPr>
          <w:rFonts w:ascii="宋体" w:hAnsi="宋体" w:eastAsia="宋体" w:cs="宋体"/>
          <w:b/>
          <w:bCs/>
          <w:spacing w:val="-4"/>
          <w:sz w:val="24"/>
          <w:szCs w:val="24"/>
          <w:highlight w:val="none"/>
        </w:rPr>
        <w:t>投标人资质要求</w:t>
      </w:r>
    </w:p>
    <w:p w14:paraId="5E06DD83">
      <w:pPr>
        <w:spacing w:before="253" w:line="219" w:lineRule="auto"/>
        <w:ind w:left="493"/>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.1  本次招标要求投标人须具备以下条件</w:t>
      </w:r>
      <w:r>
        <w:rPr>
          <w:rFonts w:hint="eastAsia" w:ascii="宋体" w:hAnsi="宋体" w:eastAsia="宋体" w:cs="宋体"/>
          <w:spacing w:val="-2"/>
          <w:sz w:val="24"/>
          <w:szCs w:val="24"/>
          <w:highlight w:val="none"/>
          <w:lang w:eastAsia="zh-CN"/>
        </w:rPr>
        <w:t>：</w:t>
      </w:r>
    </w:p>
    <w:p w14:paraId="0A544262">
      <w:pPr>
        <w:spacing w:before="253" w:line="219" w:lineRule="auto"/>
        <w:ind w:left="493"/>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.1.1 投标人在中华人民共和国境内注册具有独立法人资格，具备有效的企业法人营业执照</w:t>
      </w:r>
      <w:r>
        <w:rPr>
          <w:rFonts w:hint="eastAsia" w:ascii="宋体" w:hAnsi="宋体" w:eastAsia="宋体" w:cs="宋体"/>
          <w:spacing w:val="-2"/>
          <w:sz w:val="24"/>
          <w:szCs w:val="24"/>
          <w:highlight w:val="none"/>
          <w:lang w:eastAsia="zh-CN"/>
        </w:rPr>
        <w:t>；</w:t>
      </w:r>
    </w:p>
    <w:p w14:paraId="651F1366">
      <w:pPr>
        <w:spacing w:before="253" w:line="219" w:lineRule="auto"/>
        <w:ind w:left="493"/>
        <w:rPr>
          <w:rFonts w:hint="eastAsia" w:ascii="宋体" w:hAnsi="宋体" w:eastAsia="宋体" w:cs="宋体"/>
          <w:b/>
          <w:bCs/>
          <w:spacing w:val="-2"/>
          <w:sz w:val="24"/>
          <w:szCs w:val="24"/>
          <w:highlight w:val="none"/>
          <w:u w:val="single"/>
          <w:lang w:val="en-US" w:eastAsia="zh-CN"/>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 xml:space="preserve">.1.2 </w:t>
      </w:r>
      <w:r>
        <w:rPr>
          <w:rFonts w:hint="eastAsia" w:ascii="宋体" w:hAnsi="宋体" w:eastAsia="宋体" w:cs="宋体"/>
          <w:spacing w:val="-2"/>
          <w:sz w:val="24"/>
          <w:szCs w:val="24"/>
          <w:highlight w:val="none"/>
          <w:lang w:val="en-US" w:eastAsia="zh-CN"/>
        </w:rPr>
        <w:t>投标人应具有</w:t>
      </w:r>
      <w:r>
        <w:rPr>
          <w:rFonts w:hint="eastAsia" w:ascii="宋体" w:hAnsi="宋体" w:eastAsia="宋体" w:cs="宋体"/>
          <w:b/>
          <w:bCs/>
          <w:spacing w:val="-2"/>
          <w:sz w:val="24"/>
          <w:szCs w:val="24"/>
          <w:highlight w:val="none"/>
          <w:u w:val="single"/>
          <w:lang w:val="en-US" w:eastAsia="zh-CN"/>
        </w:rPr>
        <w:t>在有效期内国家相关部门颁发的钢结构工程专业承包资质三级及以上并具备土建施工能力和电力施工三级及以上资质及以上资质。</w:t>
      </w:r>
    </w:p>
    <w:p w14:paraId="56D8B50B">
      <w:pPr>
        <w:spacing w:before="253" w:line="219" w:lineRule="auto"/>
        <w:ind w:left="493"/>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8.1.3 投标人应具有在有效期内国家相关部门颁发的“</w:t>
      </w:r>
      <w:r>
        <w:rPr>
          <w:rFonts w:ascii="宋体" w:hAnsi="宋体" w:eastAsia="宋体" w:cs="宋体"/>
          <w:sz w:val="24"/>
          <w:szCs w:val="24"/>
          <w:highlight w:val="none"/>
        </w:rPr>
        <w:t>质量管理体系认证</w:t>
      </w:r>
      <w:r>
        <w:rPr>
          <w:rFonts w:hint="default" w:ascii="宋体" w:hAnsi="宋体" w:eastAsia="宋体" w:cs="宋体"/>
          <w:sz w:val="24"/>
          <w:szCs w:val="24"/>
          <w:highlight w:val="none"/>
          <w:lang w:val="en-US" w:eastAsia="zh-CN"/>
        </w:rPr>
        <w:t>”</w:t>
      </w:r>
      <w:r>
        <w:rPr>
          <w:rFonts w:hint="eastAsia" w:ascii="宋体" w:hAnsi="宋体" w:eastAsia="宋体" w:cs="宋体"/>
          <w:spacing w:val="-2"/>
          <w:sz w:val="24"/>
          <w:szCs w:val="24"/>
          <w:highlight w:val="none"/>
          <w:lang w:val="en-US" w:eastAsia="zh-CN"/>
        </w:rPr>
        <w:t>。</w:t>
      </w:r>
    </w:p>
    <w:p w14:paraId="614788A4">
      <w:pPr>
        <w:spacing w:before="253" w:line="360" w:lineRule="auto"/>
        <w:ind w:left="493"/>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8.1.4 投标人应具有在有效期内国家相关部门颁发的“安全生产许可证”。</w:t>
      </w:r>
    </w:p>
    <w:p w14:paraId="5BF4BE7F">
      <w:pPr>
        <w:spacing w:before="253" w:line="360" w:lineRule="auto"/>
        <w:ind w:left="493"/>
        <w:rPr>
          <w:rFonts w:hint="default" w:ascii="宋体" w:hAnsi="宋体" w:eastAsia="宋体" w:cs="宋体"/>
          <w:spacing w:val="-2"/>
          <w:sz w:val="24"/>
          <w:szCs w:val="24"/>
          <w:highlight w:val="yellow"/>
          <w:lang w:val="en-US" w:eastAsia="zh-CN"/>
        </w:rPr>
      </w:pPr>
      <w:r>
        <w:rPr>
          <w:rFonts w:hint="eastAsia" w:ascii="宋体" w:hAnsi="宋体" w:eastAsia="宋体" w:cs="宋体"/>
          <w:spacing w:val="-2"/>
          <w:sz w:val="24"/>
          <w:szCs w:val="24"/>
          <w:highlight w:val="none"/>
          <w:lang w:val="en-US" w:eastAsia="zh-CN"/>
        </w:rPr>
        <w:t>8.1.5 安装公司相关业绩不低于2个。</w:t>
      </w:r>
    </w:p>
    <w:p w14:paraId="666ACB84">
      <w:pPr>
        <w:spacing w:before="36" w:line="240" w:lineRule="auto"/>
        <w:ind w:left="489"/>
        <w:rPr>
          <w:rFonts w:ascii="宋体" w:hAnsi="宋体" w:eastAsia="宋体" w:cs="宋体"/>
          <w:spacing w:val="-1"/>
          <w:sz w:val="24"/>
          <w:szCs w:val="24"/>
        </w:rPr>
      </w:pPr>
      <w:r>
        <w:rPr>
          <w:rFonts w:ascii="宋体" w:hAnsi="宋体" w:eastAsia="宋体" w:cs="宋体"/>
          <w:spacing w:val="-1"/>
          <w:sz w:val="24"/>
          <w:szCs w:val="24"/>
        </w:rPr>
        <w:t>8.2</w:t>
      </w:r>
      <w:r>
        <w:rPr>
          <w:rFonts w:ascii="宋体" w:hAnsi="宋体" w:eastAsia="宋体" w:cs="宋体"/>
          <w:spacing w:val="-33"/>
          <w:sz w:val="24"/>
          <w:szCs w:val="24"/>
        </w:rPr>
        <w:t xml:space="preserve"> </w:t>
      </w:r>
      <w:r>
        <w:rPr>
          <w:rFonts w:ascii="宋体" w:hAnsi="宋体" w:eastAsia="宋体" w:cs="宋体"/>
          <w:spacing w:val="-1"/>
          <w:sz w:val="24"/>
          <w:szCs w:val="24"/>
        </w:rPr>
        <w:t>一个投标人只能提交一个投标文件。但如果投标人之间存在下列互为关联关系的情</w:t>
      </w:r>
    </w:p>
    <w:p w14:paraId="5CEDE66A">
      <w:pPr>
        <w:spacing w:before="204" w:line="240" w:lineRule="auto"/>
        <w:rPr>
          <w:rFonts w:ascii="宋体" w:hAnsi="宋体" w:eastAsia="宋体" w:cs="宋体"/>
          <w:sz w:val="24"/>
          <w:szCs w:val="24"/>
        </w:rPr>
      </w:pPr>
      <w:r>
        <w:rPr>
          <w:rFonts w:ascii="宋体" w:hAnsi="宋体" w:eastAsia="宋体" w:cs="宋体"/>
          <w:spacing w:val="-1"/>
          <w:sz w:val="24"/>
          <w:szCs w:val="24"/>
        </w:rPr>
        <w:t>形之一的，不得同时参加本项目投标：</w:t>
      </w:r>
    </w:p>
    <w:p w14:paraId="0D1426C1">
      <w:pPr>
        <w:spacing w:before="256" w:line="219" w:lineRule="auto"/>
        <w:ind w:left="530"/>
        <w:rPr>
          <w:rFonts w:ascii="宋体" w:hAnsi="宋体" w:eastAsia="宋体" w:cs="宋体"/>
          <w:sz w:val="24"/>
          <w:szCs w:val="24"/>
        </w:rPr>
      </w:pPr>
      <w:r>
        <w:rPr>
          <w:rFonts w:ascii="宋体" w:hAnsi="宋体" w:eastAsia="宋体" w:cs="宋体"/>
          <w:spacing w:val="-2"/>
          <w:sz w:val="24"/>
          <w:szCs w:val="24"/>
        </w:rPr>
        <w:t>(一)法定代表人或负责人为同一人的两个及两个以上企业；</w:t>
      </w:r>
    </w:p>
    <w:p w14:paraId="26C2EBA1">
      <w:pPr>
        <w:spacing w:before="255" w:line="219" w:lineRule="auto"/>
        <w:ind w:left="530"/>
        <w:rPr>
          <w:rFonts w:ascii="宋体" w:hAnsi="宋体" w:eastAsia="宋体" w:cs="宋体"/>
          <w:sz w:val="24"/>
          <w:szCs w:val="24"/>
        </w:rPr>
      </w:pPr>
      <w:r>
        <w:rPr>
          <w:rFonts w:ascii="宋体" w:hAnsi="宋体" w:eastAsia="宋体" w:cs="宋体"/>
          <w:spacing w:val="-3"/>
          <w:sz w:val="24"/>
          <w:szCs w:val="24"/>
        </w:rPr>
        <w:t>(二)母公司、直接或间接持股</w:t>
      </w:r>
      <w:r>
        <w:rPr>
          <w:rFonts w:ascii="宋体" w:hAnsi="宋体" w:eastAsia="宋体" w:cs="宋体"/>
          <w:spacing w:val="-32"/>
          <w:sz w:val="24"/>
          <w:szCs w:val="24"/>
        </w:rPr>
        <w:t xml:space="preserve"> </w:t>
      </w:r>
      <w:r>
        <w:rPr>
          <w:rFonts w:ascii="宋体" w:hAnsi="宋体" w:eastAsia="宋体" w:cs="宋体"/>
          <w:spacing w:val="-3"/>
          <w:sz w:val="24"/>
          <w:szCs w:val="24"/>
        </w:rPr>
        <w:t>50％及以上的被投资企业；</w:t>
      </w:r>
    </w:p>
    <w:p w14:paraId="1FF346E5">
      <w:pPr>
        <w:spacing w:before="255" w:line="219" w:lineRule="auto"/>
        <w:ind w:left="530"/>
        <w:rPr>
          <w:rFonts w:ascii="宋体" w:hAnsi="宋体" w:eastAsia="宋体" w:cs="宋体"/>
          <w:sz w:val="24"/>
          <w:szCs w:val="24"/>
        </w:rPr>
      </w:pPr>
      <w:r>
        <w:rPr>
          <w:rFonts w:ascii="宋体" w:hAnsi="宋体" w:eastAsia="宋体" w:cs="宋体"/>
          <w:spacing w:val="-2"/>
          <w:sz w:val="24"/>
          <w:szCs w:val="24"/>
        </w:rPr>
        <w:t>(三)均为同一主体直接或间接持股</w:t>
      </w:r>
      <w:r>
        <w:rPr>
          <w:rFonts w:ascii="宋体" w:hAnsi="宋体" w:eastAsia="宋体" w:cs="宋体"/>
          <w:spacing w:val="-46"/>
          <w:sz w:val="24"/>
          <w:szCs w:val="24"/>
        </w:rPr>
        <w:t xml:space="preserve"> </w:t>
      </w:r>
      <w:r>
        <w:rPr>
          <w:rFonts w:ascii="宋体" w:hAnsi="宋体" w:eastAsia="宋体" w:cs="宋体"/>
          <w:spacing w:val="-2"/>
          <w:sz w:val="24"/>
          <w:szCs w:val="24"/>
        </w:rPr>
        <w:t>50％及</w:t>
      </w:r>
      <w:r>
        <w:rPr>
          <w:rFonts w:ascii="宋体" w:hAnsi="宋体" w:eastAsia="宋体" w:cs="宋体"/>
          <w:spacing w:val="-3"/>
          <w:sz w:val="24"/>
          <w:szCs w:val="24"/>
        </w:rPr>
        <w:t>以上的被投资企业；</w:t>
      </w:r>
    </w:p>
    <w:p w14:paraId="7256C158">
      <w:pPr>
        <w:spacing w:before="254" w:line="220" w:lineRule="auto"/>
        <w:ind w:left="530"/>
        <w:rPr>
          <w:rFonts w:ascii="宋体" w:hAnsi="宋体" w:eastAsia="宋体" w:cs="宋体"/>
          <w:sz w:val="24"/>
          <w:szCs w:val="24"/>
        </w:rPr>
      </w:pPr>
      <w:r>
        <w:rPr>
          <w:rFonts w:ascii="宋体" w:hAnsi="宋体" w:eastAsia="宋体" w:cs="宋体"/>
          <w:spacing w:val="-2"/>
          <w:sz w:val="24"/>
          <w:szCs w:val="24"/>
        </w:rPr>
        <w:t>(四)招标人认定可能影响招投标秩序的其他关系所涉企业。</w:t>
      </w:r>
    </w:p>
    <w:p w14:paraId="3294435D">
      <w:pPr>
        <w:spacing w:before="253" w:line="402" w:lineRule="auto"/>
        <w:ind w:left="9" w:right="43" w:firstLine="482"/>
        <w:rPr>
          <w:rFonts w:ascii="宋体" w:hAnsi="宋体" w:eastAsia="宋体" w:cs="宋体"/>
          <w:sz w:val="24"/>
          <w:szCs w:val="24"/>
        </w:rPr>
      </w:pPr>
      <w:r>
        <w:rPr>
          <w:rFonts w:ascii="宋体" w:hAnsi="宋体" w:eastAsia="宋体" w:cs="宋体"/>
          <w:sz w:val="24"/>
          <w:szCs w:val="24"/>
        </w:rPr>
        <w:t>如上述关联企业同时参与投标，视为恶意串标，将取</w:t>
      </w:r>
      <w:r>
        <w:rPr>
          <w:rFonts w:ascii="宋体" w:hAnsi="宋体" w:eastAsia="宋体" w:cs="宋体"/>
          <w:spacing w:val="-1"/>
          <w:sz w:val="24"/>
          <w:szCs w:val="24"/>
        </w:rPr>
        <w:t>消投标资格，没收投标保证金，并</w:t>
      </w:r>
      <w:r>
        <w:rPr>
          <w:rFonts w:ascii="宋体" w:hAnsi="宋体" w:eastAsia="宋体" w:cs="宋体"/>
          <w:sz w:val="24"/>
          <w:szCs w:val="24"/>
        </w:rPr>
        <w:t xml:space="preserve"> </w:t>
      </w:r>
      <w:r>
        <w:rPr>
          <w:rFonts w:ascii="宋体" w:hAnsi="宋体" w:eastAsia="宋体" w:cs="宋体"/>
          <w:spacing w:val="-1"/>
          <w:sz w:val="24"/>
          <w:szCs w:val="24"/>
        </w:rPr>
        <w:t>保留追究法律责任的权利。</w:t>
      </w:r>
    </w:p>
    <w:p w14:paraId="2C4DD12E">
      <w:pPr>
        <w:spacing w:before="36" w:line="219" w:lineRule="auto"/>
        <w:ind w:left="489"/>
        <w:rPr>
          <w:rFonts w:ascii="宋体" w:hAnsi="宋体" w:eastAsia="宋体" w:cs="宋体"/>
          <w:sz w:val="24"/>
          <w:szCs w:val="24"/>
        </w:rPr>
      </w:pPr>
      <w:r>
        <w:rPr>
          <w:rFonts w:ascii="宋体" w:hAnsi="宋体" w:eastAsia="宋体" w:cs="宋体"/>
          <w:spacing w:val="-2"/>
          <w:sz w:val="24"/>
          <w:szCs w:val="24"/>
        </w:rPr>
        <w:t>8.3</w:t>
      </w:r>
      <w:r>
        <w:rPr>
          <w:rFonts w:ascii="宋体" w:hAnsi="宋体" w:eastAsia="宋体" w:cs="宋体"/>
          <w:spacing w:val="-44"/>
          <w:sz w:val="24"/>
          <w:szCs w:val="24"/>
        </w:rPr>
        <w:t xml:space="preserve"> </w:t>
      </w:r>
      <w:r>
        <w:rPr>
          <w:rFonts w:ascii="宋体" w:hAnsi="宋体" w:eastAsia="宋体" w:cs="宋体"/>
          <w:spacing w:val="-2"/>
          <w:sz w:val="24"/>
          <w:szCs w:val="24"/>
        </w:rPr>
        <w:t>禁止投标人相互串通投标</w:t>
      </w:r>
    </w:p>
    <w:p w14:paraId="47775E87">
      <w:pPr>
        <w:spacing w:before="255" w:line="220" w:lineRule="auto"/>
        <w:ind w:left="489"/>
        <w:rPr>
          <w:rFonts w:ascii="宋体" w:hAnsi="宋体" w:eastAsia="宋体" w:cs="宋体"/>
          <w:sz w:val="24"/>
          <w:szCs w:val="24"/>
        </w:rPr>
      </w:pPr>
      <w:r>
        <w:rPr>
          <w:rFonts w:ascii="宋体" w:hAnsi="宋体" w:eastAsia="宋体" w:cs="宋体"/>
          <w:spacing w:val="-1"/>
          <w:sz w:val="24"/>
          <w:szCs w:val="24"/>
        </w:rPr>
        <w:t>有下列情形之一的，属于投标人相互串通投标：</w:t>
      </w:r>
    </w:p>
    <w:p w14:paraId="6095EB71">
      <w:pPr>
        <w:spacing w:before="254" w:line="218" w:lineRule="auto"/>
        <w:ind w:left="530"/>
        <w:rPr>
          <w:rFonts w:ascii="宋体" w:hAnsi="宋体" w:eastAsia="宋体" w:cs="宋体"/>
          <w:sz w:val="24"/>
          <w:szCs w:val="24"/>
        </w:rPr>
      </w:pPr>
      <w:r>
        <w:rPr>
          <w:rFonts w:ascii="宋体" w:hAnsi="宋体" w:eastAsia="宋体" w:cs="宋体"/>
          <w:spacing w:val="-2"/>
          <w:sz w:val="24"/>
          <w:szCs w:val="24"/>
        </w:rPr>
        <w:t>(一)投标人之间协商投标报价等投标文件的实质性内容；</w:t>
      </w:r>
    </w:p>
    <w:p w14:paraId="2531F1B6">
      <w:pPr>
        <w:spacing w:before="256" w:line="220" w:lineRule="auto"/>
        <w:ind w:left="530"/>
        <w:rPr>
          <w:rFonts w:ascii="宋体" w:hAnsi="宋体" w:eastAsia="宋体" w:cs="宋体"/>
          <w:sz w:val="24"/>
          <w:szCs w:val="24"/>
        </w:rPr>
      </w:pPr>
      <w:r>
        <w:rPr>
          <w:rFonts w:ascii="宋体" w:hAnsi="宋体" w:eastAsia="宋体" w:cs="宋体"/>
          <w:spacing w:val="-4"/>
          <w:sz w:val="24"/>
          <w:szCs w:val="24"/>
        </w:rPr>
        <w:t>(二)投标人之间约定中标人；</w:t>
      </w:r>
    </w:p>
    <w:p w14:paraId="4D9D4FC2">
      <w:pPr>
        <w:spacing w:before="254" w:line="219" w:lineRule="auto"/>
        <w:ind w:left="530"/>
        <w:rPr>
          <w:rFonts w:ascii="宋体" w:hAnsi="宋体" w:eastAsia="宋体" w:cs="宋体"/>
          <w:sz w:val="24"/>
          <w:szCs w:val="24"/>
        </w:rPr>
      </w:pPr>
      <w:r>
        <w:rPr>
          <w:rFonts w:ascii="宋体" w:hAnsi="宋体" w:eastAsia="宋体" w:cs="宋体"/>
          <w:spacing w:val="-1"/>
          <w:sz w:val="24"/>
          <w:szCs w:val="24"/>
        </w:rPr>
        <w:t>(三)属于同一集团、协会、商会等组织成</w:t>
      </w:r>
      <w:r>
        <w:rPr>
          <w:rFonts w:ascii="宋体" w:hAnsi="宋体" w:eastAsia="宋体" w:cs="宋体"/>
          <w:spacing w:val="-2"/>
          <w:sz w:val="24"/>
          <w:szCs w:val="24"/>
        </w:rPr>
        <w:t>员的投标人按照该组织要求协同投标；</w:t>
      </w:r>
    </w:p>
    <w:p w14:paraId="49254FF9">
      <w:pPr>
        <w:spacing w:before="255" w:line="219" w:lineRule="auto"/>
        <w:ind w:left="530"/>
        <w:rPr>
          <w:rFonts w:ascii="宋体" w:hAnsi="宋体" w:eastAsia="宋体" w:cs="宋体"/>
          <w:sz w:val="24"/>
          <w:szCs w:val="24"/>
        </w:rPr>
      </w:pPr>
      <w:r>
        <w:rPr>
          <w:rFonts w:ascii="宋体" w:hAnsi="宋体" w:eastAsia="宋体" w:cs="宋体"/>
          <w:spacing w:val="-2"/>
          <w:sz w:val="24"/>
          <w:szCs w:val="24"/>
        </w:rPr>
        <w:t>(四)投标人之间为谋取中标或者排斥特定投标人而采取的其他联合行动；</w:t>
      </w:r>
    </w:p>
    <w:p w14:paraId="164E359B">
      <w:pPr>
        <w:spacing w:before="256" w:line="219" w:lineRule="auto"/>
        <w:ind w:left="530"/>
        <w:rPr>
          <w:rFonts w:ascii="宋体" w:hAnsi="宋体" w:eastAsia="宋体" w:cs="宋体"/>
          <w:sz w:val="24"/>
          <w:szCs w:val="24"/>
        </w:rPr>
      </w:pPr>
      <w:r>
        <w:rPr>
          <w:rFonts w:ascii="宋体" w:hAnsi="宋体" w:eastAsia="宋体" w:cs="宋体"/>
          <w:spacing w:val="-2"/>
          <w:sz w:val="24"/>
          <w:szCs w:val="24"/>
        </w:rPr>
        <w:t>(五)不同投标人的投标文件由同一单位或者个人</w:t>
      </w:r>
      <w:r>
        <w:rPr>
          <w:rFonts w:ascii="宋体" w:hAnsi="宋体" w:eastAsia="宋体" w:cs="宋体"/>
          <w:spacing w:val="-3"/>
          <w:sz w:val="24"/>
          <w:szCs w:val="24"/>
        </w:rPr>
        <w:t>编制；</w:t>
      </w:r>
    </w:p>
    <w:p w14:paraId="2A71F803">
      <w:pPr>
        <w:spacing w:before="256" w:line="219" w:lineRule="auto"/>
        <w:ind w:left="530"/>
        <w:rPr>
          <w:rFonts w:ascii="宋体" w:hAnsi="宋体" w:eastAsia="宋体" w:cs="宋体"/>
          <w:sz w:val="24"/>
          <w:szCs w:val="24"/>
        </w:rPr>
      </w:pPr>
      <w:r>
        <w:rPr>
          <w:rFonts w:ascii="宋体" w:hAnsi="宋体" w:eastAsia="宋体" w:cs="宋体"/>
          <w:spacing w:val="-2"/>
          <w:sz w:val="24"/>
          <w:szCs w:val="24"/>
        </w:rPr>
        <w:t>(六)不同投标人委托同一单位或者个人办理投标</w:t>
      </w:r>
      <w:r>
        <w:rPr>
          <w:rFonts w:ascii="宋体" w:hAnsi="宋体" w:eastAsia="宋体" w:cs="宋体"/>
          <w:spacing w:val="-3"/>
          <w:sz w:val="24"/>
          <w:szCs w:val="24"/>
        </w:rPr>
        <w:t>事宜；</w:t>
      </w:r>
    </w:p>
    <w:p w14:paraId="0B5CD55E">
      <w:pPr>
        <w:spacing w:before="255" w:line="219" w:lineRule="auto"/>
        <w:ind w:left="530"/>
        <w:rPr>
          <w:rFonts w:ascii="宋体" w:hAnsi="宋体" w:eastAsia="宋体" w:cs="宋体"/>
          <w:sz w:val="24"/>
          <w:szCs w:val="24"/>
        </w:rPr>
      </w:pPr>
      <w:r>
        <w:rPr>
          <w:rFonts w:ascii="宋体" w:hAnsi="宋体" w:eastAsia="宋体" w:cs="宋体"/>
          <w:spacing w:val="-2"/>
          <w:sz w:val="24"/>
          <w:szCs w:val="24"/>
        </w:rPr>
        <w:t>(七)不同投标人的投标文件载明的项目管理成员为同一人；</w:t>
      </w:r>
    </w:p>
    <w:p w14:paraId="09C6D07F">
      <w:pPr>
        <w:spacing w:before="255" w:line="218" w:lineRule="auto"/>
        <w:ind w:left="530"/>
        <w:rPr>
          <w:rFonts w:ascii="宋体" w:hAnsi="宋体" w:eastAsia="宋体" w:cs="宋体"/>
          <w:sz w:val="24"/>
          <w:szCs w:val="24"/>
        </w:rPr>
      </w:pPr>
      <w:r>
        <w:rPr>
          <w:rFonts w:ascii="宋体" w:hAnsi="宋体" w:eastAsia="宋体" w:cs="宋体"/>
          <w:spacing w:val="-2"/>
          <w:sz w:val="24"/>
          <w:szCs w:val="24"/>
        </w:rPr>
        <w:t>(八)不同投标人的投标文件异常一致或者投标报价呈规律性差异；</w:t>
      </w:r>
    </w:p>
    <w:p w14:paraId="4C519962">
      <w:pPr>
        <w:spacing w:before="257" w:line="219" w:lineRule="auto"/>
        <w:ind w:left="530"/>
        <w:rPr>
          <w:rFonts w:ascii="宋体" w:hAnsi="宋体" w:eastAsia="宋体" w:cs="宋体"/>
          <w:sz w:val="24"/>
          <w:szCs w:val="24"/>
        </w:rPr>
      </w:pPr>
      <w:r>
        <w:rPr>
          <w:rFonts w:ascii="宋体" w:hAnsi="宋体" w:eastAsia="宋体" w:cs="宋体"/>
          <w:spacing w:val="-3"/>
          <w:sz w:val="24"/>
          <w:szCs w:val="24"/>
        </w:rPr>
        <w:t>(九)不同投标人的投标文件相互混装；</w:t>
      </w:r>
    </w:p>
    <w:p w14:paraId="23616B68">
      <w:pPr>
        <w:spacing w:before="255" w:line="219" w:lineRule="auto"/>
        <w:ind w:left="530"/>
        <w:rPr>
          <w:rFonts w:ascii="宋体" w:hAnsi="宋体" w:eastAsia="宋体" w:cs="宋体"/>
          <w:sz w:val="24"/>
          <w:szCs w:val="24"/>
        </w:rPr>
      </w:pPr>
      <w:r>
        <w:rPr>
          <w:rFonts w:ascii="宋体" w:hAnsi="宋体" w:eastAsia="宋体" w:cs="宋体"/>
          <w:spacing w:val="-2"/>
          <w:sz w:val="24"/>
          <w:szCs w:val="24"/>
        </w:rPr>
        <w:t>(十)不同投标人的投标保证金从同一单位或者个人的账户转出。</w:t>
      </w:r>
    </w:p>
    <w:p w14:paraId="71A167D4">
      <w:pPr>
        <w:spacing w:before="255" w:line="219" w:lineRule="auto"/>
        <w:ind w:left="530"/>
        <w:rPr>
          <w:rFonts w:ascii="宋体" w:hAnsi="宋体" w:eastAsia="宋体" w:cs="宋体"/>
          <w:sz w:val="24"/>
          <w:szCs w:val="24"/>
        </w:rPr>
      </w:pPr>
      <w:r>
        <w:rPr>
          <w:rFonts w:ascii="宋体" w:hAnsi="宋体" w:eastAsia="宋体" w:cs="宋体"/>
          <w:spacing w:val="-2"/>
          <w:sz w:val="24"/>
          <w:szCs w:val="24"/>
        </w:rPr>
        <w:t>(十一)不同投标人的投标文件存在其他非常规的共同性或共通性或相似性。</w:t>
      </w:r>
    </w:p>
    <w:p w14:paraId="0CEE21CD">
      <w:pPr>
        <w:spacing w:before="255" w:line="402" w:lineRule="auto"/>
        <w:ind w:left="9" w:right="43" w:firstLine="480"/>
        <w:rPr>
          <w:rFonts w:ascii="宋体" w:hAnsi="宋体" w:eastAsia="宋体" w:cs="宋体"/>
          <w:sz w:val="24"/>
          <w:szCs w:val="24"/>
        </w:rPr>
      </w:pPr>
      <w:r>
        <w:rPr>
          <w:rFonts w:ascii="宋体" w:hAnsi="宋体" w:eastAsia="宋体" w:cs="宋体"/>
          <w:sz w:val="24"/>
          <w:szCs w:val="24"/>
        </w:rPr>
        <w:t>有以上行为之一，将取消投标资格，没收投标保证金，若已</w:t>
      </w:r>
      <w:r>
        <w:rPr>
          <w:rFonts w:ascii="宋体" w:hAnsi="宋体" w:eastAsia="宋体" w:cs="宋体"/>
          <w:spacing w:val="-1"/>
          <w:sz w:val="24"/>
          <w:szCs w:val="24"/>
        </w:rPr>
        <w:t>经中标，视同废标处理，不</w:t>
      </w:r>
      <w:r>
        <w:rPr>
          <w:rFonts w:ascii="宋体" w:hAnsi="宋体" w:eastAsia="宋体" w:cs="宋体"/>
          <w:sz w:val="24"/>
          <w:szCs w:val="24"/>
        </w:rPr>
        <w:t xml:space="preserve"> </w:t>
      </w:r>
      <w:r>
        <w:rPr>
          <w:rFonts w:ascii="宋体" w:hAnsi="宋体" w:eastAsia="宋体" w:cs="宋体"/>
          <w:spacing w:val="-1"/>
          <w:sz w:val="24"/>
          <w:szCs w:val="24"/>
        </w:rPr>
        <w:t>得参与我司后续其它项目的招标，并保留追究法律责任的权利。</w:t>
      </w:r>
    </w:p>
    <w:p w14:paraId="7DE9651E">
      <w:pPr>
        <w:spacing w:before="36" w:line="219" w:lineRule="auto"/>
        <w:ind w:left="489"/>
        <w:rPr>
          <w:rFonts w:ascii="宋体" w:hAnsi="宋体" w:eastAsia="宋体" w:cs="宋体"/>
          <w:sz w:val="24"/>
          <w:szCs w:val="24"/>
        </w:rPr>
      </w:pPr>
      <w:r>
        <w:rPr>
          <w:rFonts w:ascii="宋体" w:hAnsi="宋体" w:eastAsia="宋体" w:cs="宋体"/>
          <w:spacing w:val="-2"/>
          <w:sz w:val="24"/>
          <w:szCs w:val="24"/>
        </w:rPr>
        <w:t>8.4</w:t>
      </w:r>
      <w:r>
        <w:rPr>
          <w:rFonts w:ascii="宋体" w:hAnsi="宋体" w:eastAsia="宋体" w:cs="宋体"/>
          <w:spacing w:val="-46"/>
          <w:sz w:val="24"/>
          <w:szCs w:val="24"/>
        </w:rPr>
        <w:t xml:space="preserve"> </w:t>
      </w:r>
      <w:r>
        <w:rPr>
          <w:rFonts w:ascii="宋体" w:hAnsi="宋体" w:eastAsia="宋体" w:cs="宋体"/>
          <w:spacing w:val="-2"/>
          <w:sz w:val="24"/>
          <w:szCs w:val="24"/>
        </w:rPr>
        <w:t>禁止投标人有以下行为</w:t>
      </w:r>
    </w:p>
    <w:p w14:paraId="0A7F346D">
      <w:pPr>
        <w:spacing w:before="255" w:line="219" w:lineRule="auto"/>
        <w:ind w:left="499"/>
        <w:rPr>
          <w:rFonts w:ascii="宋体" w:hAnsi="宋体" w:eastAsia="宋体" w:cs="宋体"/>
          <w:sz w:val="24"/>
          <w:szCs w:val="24"/>
        </w:rPr>
      </w:pPr>
      <w:r>
        <w:rPr>
          <w:rFonts w:ascii="宋体" w:hAnsi="宋体" w:eastAsia="宋体" w:cs="宋体"/>
          <w:spacing w:val="-2"/>
          <w:sz w:val="24"/>
          <w:szCs w:val="24"/>
        </w:rPr>
        <w:t>（一）投标人不得有任何作弊、行贿行为。</w:t>
      </w:r>
    </w:p>
    <w:p w14:paraId="5A231421">
      <w:pPr>
        <w:spacing w:before="254" w:line="219" w:lineRule="auto"/>
        <w:ind w:left="499"/>
        <w:rPr>
          <w:rFonts w:ascii="宋体" w:hAnsi="宋体" w:eastAsia="宋体" w:cs="宋体"/>
          <w:sz w:val="24"/>
          <w:szCs w:val="24"/>
        </w:rPr>
      </w:pPr>
      <w:r>
        <w:rPr>
          <w:rFonts w:ascii="宋体" w:hAnsi="宋体" w:eastAsia="宋体" w:cs="宋体"/>
          <w:spacing w:val="-1"/>
          <w:sz w:val="24"/>
          <w:szCs w:val="24"/>
        </w:rPr>
        <w:t>（二）投标人不得采取排挤和恐吓等不正当手段影响和破坏招标。</w:t>
      </w:r>
    </w:p>
    <w:p w14:paraId="7714DC2F">
      <w:pPr>
        <w:spacing w:before="256" w:line="219" w:lineRule="auto"/>
        <w:ind w:left="489"/>
        <w:rPr>
          <w:rFonts w:ascii="宋体" w:hAnsi="宋体" w:eastAsia="宋体" w:cs="宋体"/>
          <w:spacing w:val="-1"/>
          <w:sz w:val="24"/>
          <w:szCs w:val="24"/>
        </w:rPr>
      </w:pPr>
      <w:r>
        <w:rPr>
          <w:rFonts w:ascii="宋体" w:hAnsi="宋体" w:eastAsia="宋体" w:cs="宋体"/>
          <w:sz w:val="24"/>
          <w:szCs w:val="24"/>
        </w:rPr>
        <w:t>有以上行为之一，将取消投标资格，没收投标保证金，若已</w:t>
      </w:r>
      <w:r>
        <w:rPr>
          <w:rFonts w:ascii="宋体" w:hAnsi="宋体" w:eastAsia="宋体" w:cs="宋体"/>
          <w:spacing w:val="-1"/>
          <w:sz w:val="24"/>
          <w:szCs w:val="24"/>
        </w:rPr>
        <w:t>经中标，则视同废标处理，</w:t>
      </w:r>
    </w:p>
    <w:p w14:paraId="42F22EB9">
      <w:pPr>
        <w:spacing w:before="204" w:line="219" w:lineRule="auto"/>
        <w:ind w:left="10"/>
        <w:rPr>
          <w:rFonts w:ascii="宋体" w:hAnsi="宋体" w:eastAsia="宋体" w:cs="宋体"/>
          <w:sz w:val="24"/>
          <w:szCs w:val="24"/>
        </w:rPr>
      </w:pPr>
      <w:r>
        <w:rPr>
          <w:rFonts w:ascii="宋体" w:hAnsi="宋体" w:eastAsia="宋体" w:cs="宋体"/>
          <w:spacing w:val="-1"/>
          <w:sz w:val="24"/>
          <w:szCs w:val="24"/>
        </w:rPr>
        <w:t>后期不得参与我司其它项目的招标，并保留追究法律责任的权利。</w:t>
      </w:r>
    </w:p>
    <w:p w14:paraId="7CE69DA3">
      <w:pPr>
        <w:spacing w:before="255" w:line="220" w:lineRule="auto"/>
        <w:ind w:left="489"/>
        <w:rPr>
          <w:rFonts w:ascii="宋体" w:hAnsi="宋体" w:eastAsia="宋体" w:cs="宋体"/>
          <w:sz w:val="24"/>
          <w:szCs w:val="24"/>
        </w:rPr>
      </w:pPr>
      <w:r>
        <w:rPr>
          <w:rFonts w:ascii="宋体" w:hAnsi="宋体" w:eastAsia="宋体" w:cs="宋体"/>
          <w:spacing w:val="-3"/>
          <w:sz w:val="24"/>
          <w:szCs w:val="24"/>
        </w:rPr>
        <w:t>8.5</w:t>
      </w:r>
      <w:r>
        <w:rPr>
          <w:rFonts w:ascii="宋体" w:hAnsi="宋体" w:eastAsia="宋体" w:cs="宋体"/>
          <w:spacing w:val="-51"/>
          <w:sz w:val="24"/>
          <w:szCs w:val="24"/>
        </w:rPr>
        <w:t xml:space="preserve"> </w:t>
      </w:r>
      <w:r>
        <w:rPr>
          <w:rFonts w:ascii="宋体" w:hAnsi="宋体" w:eastAsia="宋体" w:cs="宋体"/>
          <w:spacing w:val="-3"/>
          <w:sz w:val="24"/>
          <w:szCs w:val="24"/>
        </w:rPr>
        <w:t>废标规定</w:t>
      </w:r>
    </w:p>
    <w:p w14:paraId="34A5CFCF">
      <w:pPr>
        <w:spacing w:before="254" w:line="220" w:lineRule="auto"/>
        <w:ind w:left="503"/>
        <w:rPr>
          <w:rFonts w:ascii="宋体" w:hAnsi="宋体" w:eastAsia="宋体" w:cs="宋体"/>
          <w:sz w:val="24"/>
          <w:szCs w:val="24"/>
        </w:rPr>
      </w:pPr>
      <w:r>
        <w:rPr>
          <w:rFonts w:ascii="宋体" w:hAnsi="宋体" w:eastAsia="宋体" w:cs="宋体"/>
          <w:b/>
          <w:bCs/>
          <w:spacing w:val="-4"/>
          <w:sz w:val="24"/>
          <w:szCs w:val="24"/>
        </w:rPr>
        <w:t>当出现以下情况时，其投标视为废标：</w:t>
      </w:r>
    </w:p>
    <w:p w14:paraId="7258A6D7">
      <w:pPr>
        <w:spacing w:before="254" w:line="219" w:lineRule="auto"/>
        <w:ind w:left="499"/>
        <w:rPr>
          <w:rFonts w:ascii="宋体" w:hAnsi="宋体" w:eastAsia="宋体" w:cs="宋体"/>
          <w:sz w:val="24"/>
          <w:szCs w:val="24"/>
        </w:rPr>
      </w:pPr>
      <w:r>
        <w:rPr>
          <w:rFonts w:ascii="宋体" w:hAnsi="宋体" w:eastAsia="宋体" w:cs="宋体"/>
          <w:spacing w:val="-1"/>
          <w:sz w:val="24"/>
          <w:szCs w:val="24"/>
        </w:rPr>
        <w:t>（一）投标技术方案与招标技术要求出现严重偏离；</w:t>
      </w:r>
    </w:p>
    <w:p w14:paraId="2F14BED2">
      <w:pPr>
        <w:spacing w:before="255" w:line="219" w:lineRule="auto"/>
        <w:ind w:left="499"/>
        <w:rPr>
          <w:rFonts w:ascii="宋体" w:hAnsi="宋体" w:eastAsia="宋体" w:cs="宋体"/>
          <w:sz w:val="24"/>
          <w:szCs w:val="24"/>
        </w:rPr>
      </w:pPr>
      <w:r>
        <w:rPr>
          <w:rFonts w:ascii="宋体" w:hAnsi="宋体" w:eastAsia="宋体" w:cs="宋体"/>
          <w:spacing w:val="-1"/>
          <w:sz w:val="24"/>
          <w:szCs w:val="24"/>
        </w:rPr>
        <w:t>（二）未在规定时间前汇入投标保证金、未在截止时间内送达投标文件；</w:t>
      </w:r>
    </w:p>
    <w:p w14:paraId="639BAA28">
      <w:pPr>
        <w:spacing w:before="255" w:line="219" w:lineRule="auto"/>
        <w:ind w:left="499"/>
        <w:rPr>
          <w:rFonts w:ascii="宋体" w:hAnsi="宋体" w:eastAsia="宋体" w:cs="宋体"/>
          <w:sz w:val="24"/>
          <w:szCs w:val="24"/>
        </w:rPr>
      </w:pPr>
      <w:r>
        <w:rPr>
          <w:rFonts w:ascii="宋体" w:hAnsi="宋体" w:eastAsia="宋体" w:cs="宋体"/>
          <w:spacing w:val="-1"/>
          <w:sz w:val="24"/>
          <w:szCs w:val="24"/>
        </w:rPr>
        <w:t>（三）投标资格证明文件与招标要求出现严重偏离：</w:t>
      </w:r>
    </w:p>
    <w:p w14:paraId="71699173">
      <w:pPr>
        <w:spacing w:before="255" w:line="219" w:lineRule="auto"/>
        <w:ind w:firstLine="472" w:firstLineChars="200"/>
        <w:rPr>
          <w:rFonts w:ascii="宋体" w:hAnsi="宋体" w:eastAsia="宋体" w:cs="宋体"/>
          <w:sz w:val="24"/>
          <w:szCs w:val="24"/>
        </w:rPr>
      </w:pPr>
      <w:r>
        <w:rPr>
          <w:rFonts w:ascii="宋体" w:hAnsi="宋体" w:eastAsia="宋体" w:cs="宋体"/>
          <w:spacing w:val="-2"/>
          <w:sz w:val="24"/>
          <w:szCs w:val="24"/>
        </w:rPr>
        <w:t>（</w:t>
      </w:r>
      <w:r>
        <w:rPr>
          <w:rFonts w:hint="eastAsia" w:ascii="宋体" w:hAnsi="宋体" w:eastAsia="宋体" w:cs="宋体"/>
          <w:spacing w:val="-2"/>
          <w:sz w:val="24"/>
          <w:szCs w:val="24"/>
          <w:lang w:val="en-US" w:eastAsia="zh-CN"/>
        </w:rPr>
        <w:t>四</w:t>
      </w:r>
      <w:r>
        <w:rPr>
          <w:rFonts w:ascii="宋体" w:hAnsi="宋体" w:eastAsia="宋体" w:cs="宋体"/>
          <w:spacing w:val="-2"/>
          <w:sz w:val="24"/>
          <w:szCs w:val="24"/>
        </w:rPr>
        <w:t>）其他本招标文件中规定废标的情况。</w:t>
      </w:r>
    </w:p>
    <w:p w14:paraId="1A7B7814">
      <w:pPr>
        <w:spacing w:before="256" w:line="406" w:lineRule="auto"/>
        <w:ind w:left="8" w:firstLine="480"/>
        <w:rPr>
          <w:rFonts w:ascii="宋体" w:hAnsi="宋体" w:eastAsia="宋体" w:cs="宋体"/>
          <w:sz w:val="24"/>
          <w:szCs w:val="24"/>
          <w:highlight w:val="none"/>
        </w:rPr>
      </w:pPr>
      <w:r>
        <w:rPr>
          <w:rFonts w:ascii="宋体" w:hAnsi="宋体" w:eastAsia="宋体" w:cs="宋体"/>
          <w:b/>
          <w:bCs/>
          <w:spacing w:val="-3"/>
          <w:sz w:val="24"/>
          <w:szCs w:val="24"/>
          <w:highlight w:val="none"/>
        </w:rPr>
        <w:t>9.招标模式：一轮招标+开标定候选供方</w:t>
      </w:r>
      <w:r>
        <w:rPr>
          <w:rFonts w:ascii="宋体" w:hAnsi="宋体" w:eastAsia="宋体" w:cs="宋体"/>
          <w:spacing w:val="-3"/>
          <w:sz w:val="24"/>
          <w:szCs w:val="24"/>
          <w:highlight w:val="none"/>
        </w:rPr>
        <w:t>。当投标</w:t>
      </w:r>
      <w:r>
        <w:rPr>
          <w:rFonts w:ascii="宋体" w:hAnsi="宋体" w:eastAsia="宋体" w:cs="宋体"/>
          <w:spacing w:val="-4"/>
          <w:sz w:val="24"/>
          <w:szCs w:val="24"/>
          <w:highlight w:val="none"/>
        </w:rPr>
        <w:t>方小于或等于五家时，一次开标后综合</w:t>
      </w:r>
      <w:r>
        <w:rPr>
          <w:rFonts w:ascii="宋体" w:hAnsi="宋体" w:eastAsia="宋体" w:cs="宋体"/>
          <w:sz w:val="24"/>
          <w:szCs w:val="24"/>
          <w:highlight w:val="none"/>
        </w:rPr>
        <w:t xml:space="preserve"> </w:t>
      </w:r>
      <w:r>
        <w:rPr>
          <w:rFonts w:ascii="宋体" w:hAnsi="宋体" w:eastAsia="宋体" w:cs="宋体"/>
          <w:spacing w:val="1"/>
          <w:sz w:val="24"/>
          <w:szCs w:val="24"/>
          <w:highlight w:val="none"/>
        </w:rPr>
        <w:t>得分排名为前两名的投标方具备二次报价资格；当投标方大于五家时，一</w:t>
      </w:r>
      <w:r>
        <w:rPr>
          <w:rFonts w:ascii="宋体" w:hAnsi="宋体" w:eastAsia="宋体" w:cs="宋体"/>
          <w:sz w:val="24"/>
          <w:szCs w:val="24"/>
          <w:highlight w:val="none"/>
        </w:rPr>
        <w:t xml:space="preserve">次开标后综合得分 </w:t>
      </w:r>
      <w:r>
        <w:rPr>
          <w:rFonts w:ascii="宋体" w:hAnsi="宋体" w:eastAsia="宋体" w:cs="宋体"/>
          <w:spacing w:val="-1"/>
          <w:sz w:val="24"/>
          <w:szCs w:val="24"/>
          <w:highlight w:val="none"/>
        </w:rPr>
        <w:t>排名为前三名的投标方具备二次报价资格。</w:t>
      </w:r>
    </w:p>
    <w:p w14:paraId="08CCF479">
      <w:pPr>
        <w:spacing w:before="37" w:line="220" w:lineRule="auto"/>
        <w:ind w:left="505"/>
        <w:rPr>
          <w:rFonts w:ascii="宋体" w:hAnsi="宋体" w:eastAsia="宋体" w:cs="宋体"/>
          <w:sz w:val="24"/>
          <w:szCs w:val="24"/>
          <w:highlight w:val="none"/>
        </w:rPr>
      </w:pPr>
      <w:r>
        <w:rPr>
          <w:rFonts w:ascii="宋体" w:hAnsi="宋体" w:eastAsia="宋体" w:cs="宋体"/>
          <w:spacing w:val="-2"/>
          <w:sz w:val="24"/>
          <w:szCs w:val="24"/>
          <w:highlight w:val="none"/>
        </w:rPr>
        <w:t>10.开标方式及要求（</w:t>
      </w:r>
      <w:r>
        <w:rPr>
          <w:rFonts w:hint="eastAsia" w:ascii="宋体" w:hAnsi="宋体" w:eastAsia="宋体" w:cs="宋体"/>
          <w:spacing w:val="-2"/>
          <w:sz w:val="24"/>
          <w:szCs w:val="24"/>
          <w:highlight w:val="none"/>
          <w:lang w:val="en-US" w:eastAsia="zh-CN"/>
        </w:rPr>
        <w:t>线下</w:t>
      </w:r>
      <w:r>
        <w:rPr>
          <w:rFonts w:ascii="宋体" w:hAnsi="宋体" w:eastAsia="宋体" w:cs="宋体"/>
          <w:spacing w:val="-2"/>
          <w:sz w:val="24"/>
          <w:szCs w:val="24"/>
          <w:highlight w:val="none"/>
        </w:rPr>
        <w:t>开标）</w:t>
      </w:r>
    </w:p>
    <w:p w14:paraId="78C57BA6">
      <w:pPr>
        <w:spacing w:before="253" w:line="402" w:lineRule="auto"/>
        <w:ind w:left="17" w:firstLine="488"/>
        <w:rPr>
          <w:rFonts w:ascii="宋体" w:hAnsi="宋体" w:eastAsia="宋体" w:cs="宋体"/>
          <w:sz w:val="24"/>
          <w:szCs w:val="24"/>
          <w:highlight w:val="none"/>
        </w:rPr>
      </w:pPr>
      <w:r>
        <w:rPr>
          <w:rFonts w:ascii="宋体" w:hAnsi="宋体" w:eastAsia="宋体" w:cs="宋体"/>
          <w:spacing w:val="-7"/>
          <w:sz w:val="24"/>
          <w:szCs w:val="24"/>
        </w:rPr>
        <w:t>10.1</w:t>
      </w:r>
      <w:r>
        <w:rPr>
          <w:rFonts w:ascii="宋体" w:hAnsi="宋体" w:eastAsia="宋体" w:cs="宋体"/>
          <w:spacing w:val="-43"/>
          <w:sz w:val="24"/>
          <w:szCs w:val="24"/>
        </w:rPr>
        <w:t xml:space="preserve"> </w:t>
      </w:r>
      <w:r>
        <w:rPr>
          <w:rFonts w:ascii="宋体" w:hAnsi="宋体" w:eastAsia="宋体" w:cs="宋体"/>
          <w:spacing w:val="-7"/>
          <w:sz w:val="24"/>
          <w:szCs w:val="24"/>
        </w:rPr>
        <w:t>开标时间：</w:t>
      </w:r>
      <w:r>
        <w:rPr>
          <w:rFonts w:ascii="宋体" w:hAnsi="宋体" w:eastAsia="宋体" w:cs="宋体"/>
          <w:b/>
          <w:bCs/>
          <w:spacing w:val="-7"/>
          <w:sz w:val="24"/>
          <w:szCs w:val="24"/>
          <w:highlight w:val="none"/>
        </w:rPr>
        <w:t>202</w:t>
      </w:r>
      <w:r>
        <w:rPr>
          <w:rFonts w:hint="eastAsia" w:ascii="宋体" w:hAnsi="宋体" w:eastAsia="宋体" w:cs="宋体"/>
          <w:b/>
          <w:bCs/>
          <w:spacing w:val="-7"/>
          <w:sz w:val="24"/>
          <w:szCs w:val="24"/>
          <w:highlight w:val="none"/>
          <w:lang w:val="en-US" w:eastAsia="zh-CN"/>
        </w:rPr>
        <w:t>5</w:t>
      </w:r>
      <w:r>
        <w:rPr>
          <w:rFonts w:ascii="宋体" w:hAnsi="宋体" w:eastAsia="宋体" w:cs="宋体"/>
          <w:b/>
          <w:bCs/>
          <w:spacing w:val="-7"/>
          <w:sz w:val="24"/>
          <w:szCs w:val="24"/>
          <w:highlight w:val="none"/>
        </w:rPr>
        <w:t>年</w:t>
      </w:r>
      <w:r>
        <w:rPr>
          <w:rFonts w:ascii="宋体" w:hAnsi="宋体" w:eastAsia="宋体" w:cs="宋体"/>
          <w:spacing w:val="-46"/>
          <w:sz w:val="24"/>
          <w:szCs w:val="24"/>
          <w:highlight w:val="none"/>
        </w:rPr>
        <w:t xml:space="preserve"> </w:t>
      </w:r>
      <w:r>
        <w:rPr>
          <w:rFonts w:hint="eastAsia" w:ascii="宋体" w:hAnsi="宋体" w:eastAsia="宋体" w:cs="宋体"/>
          <w:b/>
          <w:bCs/>
          <w:spacing w:val="-7"/>
          <w:sz w:val="24"/>
          <w:szCs w:val="24"/>
          <w:highlight w:val="none"/>
          <w:lang w:val="en-US" w:eastAsia="zh-CN"/>
        </w:rPr>
        <w:t xml:space="preserve">03 </w:t>
      </w:r>
      <w:r>
        <w:rPr>
          <w:rFonts w:ascii="宋体" w:hAnsi="宋体" w:eastAsia="宋体" w:cs="宋体"/>
          <w:b/>
          <w:bCs/>
          <w:spacing w:val="-7"/>
          <w:sz w:val="24"/>
          <w:szCs w:val="24"/>
          <w:highlight w:val="none"/>
        </w:rPr>
        <w:t>月</w:t>
      </w:r>
      <w:r>
        <w:rPr>
          <w:rFonts w:hint="eastAsia" w:ascii="宋体" w:hAnsi="宋体" w:eastAsia="宋体" w:cs="宋体"/>
          <w:b/>
          <w:bCs/>
          <w:spacing w:val="-7"/>
          <w:sz w:val="24"/>
          <w:szCs w:val="24"/>
          <w:highlight w:val="none"/>
          <w:lang w:val="en-US" w:eastAsia="zh-CN"/>
        </w:rPr>
        <w:t xml:space="preserve"> 31 </w:t>
      </w:r>
      <w:r>
        <w:rPr>
          <w:rFonts w:ascii="宋体" w:hAnsi="宋体" w:eastAsia="宋体" w:cs="宋体"/>
          <w:b/>
          <w:bCs/>
          <w:spacing w:val="-7"/>
          <w:sz w:val="24"/>
          <w:szCs w:val="24"/>
          <w:highlight w:val="none"/>
        </w:rPr>
        <w:t>日上午</w:t>
      </w:r>
      <w:r>
        <w:rPr>
          <w:rFonts w:ascii="宋体" w:hAnsi="宋体" w:eastAsia="宋体" w:cs="宋体"/>
          <w:spacing w:val="-47"/>
          <w:sz w:val="24"/>
          <w:szCs w:val="24"/>
          <w:highlight w:val="none"/>
        </w:rPr>
        <w:t xml:space="preserve"> </w:t>
      </w:r>
      <w:r>
        <w:rPr>
          <w:rFonts w:ascii="宋体" w:hAnsi="宋体" w:eastAsia="宋体" w:cs="宋体"/>
          <w:b/>
          <w:bCs/>
          <w:spacing w:val="-7"/>
          <w:sz w:val="24"/>
          <w:szCs w:val="24"/>
          <w:highlight w:val="none"/>
        </w:rPr>
        <w:t>9：00</w:t>
      </w:r>
      <w:r>
        <w:rPr>
          <w:rFonts w:ascii="宋体" w:hAnsi="宋体" w:eastAsia="宋体" w:cs="宋体"/>
          <w:spacing w:val="-52"/>
          <w:sz w:val="24"/>
          <w:szCs w:val="24"/>
          <w:highlight w:val="none"/>
        </w:rPr>
        <w:t xml:space="preserve"> </w:t>
      </w:r>
      <w:r>
        <w:rPr>
          <w:rFonts w:ascii="宋体" w:hAnsi="宋体" w:eastAsia="宋体" w:cs="宋体"/>
          <w:b/>
          <w:bCs/>
          <w:spacing w:val="-7"/>
          <w:sz w:val="24"/>
          <w:szCs w:val="24"/>
          <w:highlight w:val="none"/>
        </w:rPr>
        <w:t>开始</w:t>
      </w:r>
      <w:r>
        <w:rPr>
          <w:rFonts w:ascii="宋体" w:hAnsi="宋体" w:eastAsia="宋体" w:cs="宋体"/>
          <w:spacing w:val="-7"/>
          <w:sz w:val="24"/>
          <w:szCs w:val="24"/>
          <w:highlight w:val="none"/>
        </w:rPr>
        <w:t>；地点在</w:t>
      </w:r>
      <w:r>
        <w:rPr>
          <w:rFonts w:hint="eastAsia" w:ascii="宋体" w:hAnsi="宋体" w:eastAsia="宋体" w:cs="宋体"/>
          <w:spacing w:val="-7"/>
          <w:sz w:val="24"/>
          <w:szCs w:val="24"/>
          <w:highlight w:val="none"/>
          <w:lang w:val="en-US" w:eastAsia="zh-CN"/>
        </w:rPr>
        <w:t>福建科达新能源科技有限公司</w:t>
      </w:r>
      <w:r>
        <w:rPr>
          <w:rFonts w:ascii="宋体" w:hAnsi="宋体" w:eastAsia="宋体" w:cs="宋体"/>
          <w:sz w:val="24"/>
          <w:szCs w:val="24"/>
          <w:highlight w:val="none"/>
        </w:rPr>
        <w:t xml:space="preserve"> </w:t>
      </w:r>
      <w:r>
        <w:rPr>
          <w:rFonts w:ascii="宋体" w:hAnsi="宋体" w:eastAsia="宋体" w:cs="宋体"/>
          <w:spacing w:val="-4"/>
          <w:sz w:val="24"/>
          <w:szCs w:val="24"/>
          <w:highlight w:val="none"/>
        </w:rPr>
        <w:t>（</w:t>
      </w:r>
      <w:r>
        <w:rPr>
          <w:rFonts w:hint="eastAsia" w:ascii="宋体" w:hAnsi="宋体" w:eastAsia="宋体" w:cs="宋体"/>
          <w:spacing w:val="-4"/>
          <w:sz w:val="24"/>
          <w:szCs w:val="24"/>
          <w:highlight w:val="none"/>
          <w:lang w:val="en-US" w:eastAsia="zh-CN"/>
        </w:rPr>
        <w:t>福建省三明市大田县太华镇罗丰工业园区</w:t>
      </w:r>
      <w:r>
        <w:rPr>
          <w:rFonts w:ascii="宋体" w:hAnsi="宋体" w:eastAsia="宋体" w:cs="宋体"/>
          <w:spacing w:val="-4"/>
          <w:sz w:val="24"/>
          <w:szCs w:val="24"/>
          <w:highlight w:val="none"/>
        </w:rPr>
        <w:t>）。</w:t>
      </w:r>
    </w:p>
    <w:p w14:paraId="59177C34">
      <w:pPr>
        <w:spacing w:before="35" w:line="407" w:lineRule="auto"/>
        <w:ind w:left="8" w:firstLine="497"/>
        <w:rPr>
          <w:rFonts w:ascii="宋体" w:hAnsi="宋体" w:eastAsia="宋体" w:cs="宋体"/>
          <w:sz w:val="24"/>
          <w:szCs w:val="24"/>
          <w:highlight w:val="none"/>
        </w:rPr>
      </w:pPr>
      <w:r>
        <w:rPr>
          <w:rFonts w:ascii="宋体" w:hAnsi="宋体" w:eastAsia="宋体" w:cs="宋体"/>
          <w:spacing w:val="-1"/>
          <w:sz w:val="24"/>
          <w:szCs w:val="24"/>
          <w:highlight w:val="none"/>
        </w:rPr>
        <w:t>10.2</w:t>
      </w:r>
      <w:r>
        <w:rPr>
          <w:rFonts w:ascii="宋体" w:hAnsi="宋体" w:eastAsia="宋体" w:cs="宋体"/>
          <w:spacing w:val="-49"/>
          <w:sz w:val="24"/>
          <w:szCs w:val="24"/>
          <w:highlight w:val="none"/>
        </w:rPr>
        <w:t xml:space="preserve"> </w:t>
      </w:r>
      <w:r>
        <w:rPr>
          <w:rFonts w:ascii="宋体" w:hAnsi="宋体" w:eastAsia="宋体" w:cs="宋体"/>
          <w:spacing w:val="-1"/>
          <w:sz w:val="24"/>
          <w:szCs w:val="24"/>
          <w:highlight w:val="none"/>
        </w:rPr>
        <w:t>开标顺序：</w:t>
      </w:r>
      <w:r>
        <w:rPr>
          <w:rFonts w:hint="eastAsia" w:ascii="宋体" w:hAnsi="宋体" w:eastAsia="宋体" w:cs="宋体"/>
          <w:spacing w:val="-1"/>
          <w:sz w:val="24"/>
          <w:szCs w:val="24"/>
          <w:highlight w:val="none"/>
          <w:lang w:val="en-US" w:eastAsia="zh-CN"/>
        </w:rPr>
        <w:t>先开资格证明、再开技术标，</w:t>
      </w:r>
      <w:r>
        <w:rPr>
          <w:rFonts w:ascii="宋体" w:hAnsi="宋体" w:eastAsia="宋体" w:cs="宋体"/>
          <w:spacing w:val="-2"/>
          <w:sz w:val="24"/>
          <w:szCs w:val="24"/>
          <w:highlight w:val="none"/>
        </w:rPr>
        <w:t>技</w:t>
      </w:r>
      <w:r>
        <w:rPr>
          <w:rFonts w:ascii="宋体" w:hAnsi="宋体" w:eastAsia="宋体" w:cs="宋体"/>
          <w:sz w:val="24"/>
          <w:szCs w:val="24"/>
          <w:highlight w:val="none"/>
        </w:rPr>
        <w:t>术标结束后，统一开商务标，商务标不进行公开唱标。</w:t>
      </w:r>
    </w:p>
    <w:p w14:paraId="07354AAA">
      <w:pPr>
        <w:spacing w:before="34" w:line="401" w:lineRule="auto"/>
        <w:ind w:left="505" w:right="2362"/>
        <w:rPr>
          <w:rFonts w:ascii="宋体" w:hAnsi="宋体" w:eastAsia="宋体" w:cs="宋体"/>
          <w:sz w:val="24"/>
          <w:szCs w:val="24"/>
        </w:rPr>
      </w:pPr>
      <w:r>
        <w:rPr>
          <w:rFonts w:ascii="宋体" w:hAnsi="宋体" w:eastAsia="宋体" w:cs="宋体"/>
          <w:spacing w:val="-3"/>
          <w:sz w:val="24"/>
          <w:szCs w:val="24"/>
        </w:rPr>
        <w:t>11.评标办法：详细评分标准参照本标书第</w:t>
      </w:r>
      <w:r>
        <w:rPr>
          <w:rFonts w:ascii="宋体" w:hAnsi="宋体" w:eastAsia="宋体" w:cs="宋体"/>
          <w:spacing w:val="-4"/>
          <w:sz w:val="24"/>
          <w:szCs w:val="24"/>
        </w:rPr>
        <w:t>四部分“评标办法</w:t>
      </w:r>
      <w:r>
        <w:rPr>
          <w:rFonts w:ascii="宋体" w:hAnsi="宋体" w:eastAsia="宋体" w:cs="宋体"/>
          <w:spacing w:val="-88"/>
          <w:sz w:val="24"/>
          <w:szCs w:val="24"/>
        </w:rPr>
        <w:t xml:space="preserve"> </w:t>
      </w:r>
      <w:r>
        <w:rPr>
          <w:rFonts w:ascii="宋体" w:hAnsi="宋体" w:eastAsia="宋体" w:cs="宋体"/>
          <w:spacing w:val="-4"/>
          <w:sz w:val="24"/>
          <w:szCs w:val="24"/>
        </w:rPr>
        <w:t>”。</w:t>
      </w:r>
      <w:r>
        <w:rPr>
          <w:rFonts w:ascii="宋体" w:hAnsi="宋体" w:eastAsia="宋体" w:cs="宋体"/>
          <w:sz w:val="24"/>
          <w:szCs w:val="24"/>
        </w:rPr>
        <w:t xml:space="preserve"> </w:t>
      </w:r>
      <w:r>
        <w:rPr>
          <w:rFonts w:ascii="宋体" w:hAnsi="宋体" w:eastAsia="宋体" w:cs="宋体"/>
          <w:spacing w:val="-2"/>
          <w:sz w:val="24"/>
          <w:szCs w:val="24"/>
        </w:rPr>
        <w:t>12.招标人声明：最低投标报价不是中标的保证。</w:t>
      </w:r>
    </w:p>
    <w:p w14:paraId="1F6312F7">
      <w:pPr>
        <w:spacing w:before="38" w:line="406" w:lineRule="auto"/>
        <w:ind w:left="9" w:right="23" w:firstLine="496"/>
        <w:jc w:val="both"/>
        <w:rPr>
          <w:rFonts w:ascii="宋体" w:hAnsi="宋体" w:eastAsia="宋体" w:cs="宋体"/>
          <w:sz w:val="24"/>
          <w:szCs w:val="24"/>
        </w:rPr>
      </w:pPr>
      <w:r>
        <w:rPr>
          <w:rFonts w:ascii="宋体" w:hAnsi="宋体" w:eastAsia="宋体" w:cs="宋体"/>
          <w:spacing w:val="-3"/>
          <w:sz w:val="24"/>
          <w:szCs w:val="24"/>
        </w:rPr>
        <w:t>13.中标后</w:t>
      </w:r>
      <w:r>
        <w:rPr>
          <w:rFonts w:ascii="宋体" w:hAnsi="宋体" w:eastAsia="宋体" w:cs="宋体"/>
          <w:spacing w:val="-42"/>
          <w:sz w:val="24"/>
          <w:szCs w:val="24"/>
        </w:rPr>
        <w:t xml:space="preserve"> </w:t>
      </w:r>
      <w:r>
        <w:rPr>
          <w:rFonts w:ascii="宋体" w:hAnsi="宋体" w:eastAsia="宋体" w:cs="宋体"/>
          <w:spacing w:val="-3"/>
          <w:sz w:val="24"/>
          <w:szCs w:val="24"/>
        </w:rPr>
        <w:t>7</w:t>
      </w:r>
      <w:r>
        <w:rPr>
          <w:rFonts w:ascii="宋体" w:hAnsi="宋体" w:eastAsia="宋体" w:cs="宋体"/>
          <w:spacing w:val="-51"/>
          <w:sz w:val="24"/>
          <w:szCs w:val="24"/>
        </w:rPr>
        <w:t xml:space="preserve"> </w:t>
      </w:r>
      <w:r>
        <w:rPr>
          <w:rFonts w:ascii="宋体" w:hAnsi="宋体" w:eastAsia="宋体" w:cs="宋体"/>
          <w:spacing w:val="-3"/>
          <w:sz w:val="24"/>
          <w:szCs w:val="24"/>
        </w:rPr>
        <w:t>个工作日内签订合同。中标投标人应缴纳合同金额的10%作为履约保证金。</w:t>
      </w:r>
      <w:r>
        <w:rPr>
          <w:rFonts w:ascii="宋体" w:hAnsi="宋体" w:eastAsia="宋体" w:cs="宋体"/>
          <w:sz w:val="24"/>
          <w:szCs w:val="24"/>
        </w:rPr>
        <w:t xml:space="preserve"> 中标投标人的投标保证金将自动转为履约保证金，剩余差价应在</w:t>
      </w:r>
      <w:r>
        <w:rPr>
          <w:rFonts w:ascii="宋体" w:hAnsi="宋体" w:eastAsia="宋体" w:cs="宋体"/>
          <w:spacing w:val="-1"/>
          <w:sz w:val="24"/>
          <w:szCs w:val="24"/>
        </w:rPr>
        <w:t>甲方支付货款前补齐。未中</w:t>
      </w:r>
      <w:r>
        <w:rPr>
          <w:rFonts w:ascii="宋体" w:hAnsi="宋体" w:eastAsia="宋体" w:cs="宋体"/>
          <w:sz w:val="24"/>
          <w:szCs w:val="24"/>
        </w:rPr>
        <w:t xml:space="preserve"> 标的投标人的投标保证金将在宣布中标人后 5 </w:t>
      </w:r>
      <w:r>
        <w:rPr>
          <w:rFonts w:ascii="宋体" w:hAnsi="宋体" w:eastAsia="宋体" w:cs="宋体"/>
          <w:spacing w:val="-1"/>
          <w:sz w:val="24"/>
          <w:szCs w:val="24"/>
        </w:rPr>
        <w:t>个工作日内予以无息退还。</w:t>
      </w:r>
    </w:p>
    <w:p w14:paraId="3D4C3E67">
      <w:pPr>
        <w:spacing w:before="36" w:line="402" w:lineRule="auto"/>
        <w:ind w:left="489" w:right="7363" w:firstLine="16"/>
        <w:rPr>
          <w:rFonts w:hint="eastAsia" w:ascii="宋体" w:hAnsi="宋体" w:eastAsia="宋体" w:cs="宋体"/>
          <w:sz w:val="24"/>
          <w:szCs w:val="24"/>
          <w:highlight w:val="none"/>
          <w:lang w:val="en-US" w:eastAsia="zh-CN"/>
        </w:rPr>
      </w:pPr>
      <w:r>
        <w:rPr>
          <w:rFonts w:ascii="宋体" w:hAnsi="宋体" w:eastAsia="宋体" w:cs="宋体"/>
          <w:spacing w:val="-4"/>
          <w:sz w:val="24"/>
          <w:szCs w:val="24"/>
        </w:rPr>
        <w:t>14.项目联系信息</w:t>
      </w:r>
      <w:r>
        <w:rPr>
          <w:rFonts w:ascii="宋体" w:hAnsi="宋体" w:eastAsia="宋体" w:cs="宋体"/>
          <w:spacing w:val="7"/>
          <w:sz w:val="24"/>
          <w:szCs w:val="24"/>
        </w:rPr>
        <w:t xml:space="preserve"> </w:t>
      </w:r>
      <w:r>
        <w:rPr>
          <w:rFonts w:ascii="宋体" w:hAnsi="宋体" w:eastAsia="宋体" w:cs="宋体"/>
          <w:spacing w:val="-2"/>
          <w:sz w:val="24"/>
          <w:szCs w:val="24"/>
          <w:highlight w:val="none"/>
        </w:rPr>
        <w:t>联系人：</w:t>
      </w:r>
      <w:r>
        <w:rPr>
          <w:rFonts w:hint="eastAsia" w:ascii="宋体" w:hAnsi="宋体" w:eastAsia="宋体" w:cs="宋体"/>
          <w:spacing w:val="-2"/>
          <w:sz w:val="24"/>
          <w:szCs w:val="24"/>
          <w:highlight w:val="none"/>
          <w:lang w:val="en-US" w:eastAsia="zh-CN"/>
        </w:rPr>
        <w:t>张夏莲</w:t>
      </w:r>
    </w:p>
    <w:p w14:paraId="1B2DB4E3">
      <w:pPr>
        <w:spacing w:before="35" w:line="221" w:lineRule="auto"/>
        <w:ind w:left="489"/>
        <w:rPr>
          <w:rFonts w:hint="default" w:ascii="宋体" w:hAnsi="宋体" w:eastAsia="宋体" w:cs="宋体"/>
          <w:sz w:val="24"/>
          <w:szCs w:val="24"/>
          <w:highlight w:val="none"/>
          <w:lang w:val="en-US" w:eastAsia="zh-CN"/>
        </w:rPr>
      </w:pPr>
      <w:r>
        <w:rPr>
          <w:rFonts w:ascii="宋体" w:hAnsi="宋体" w:eastAsia="宋体" w:cs="宋体"/>
          <w:spacing w:val="-1"/>
          <w:sz w:val="24"/>
          <w:szCs w:val="24"/>
          <w:highlight w:val="none"/>
        </w:rPr>
        <w:t>联系电话：</w:t>
      </w:r>
      <w:r>
        <w:rPr>
          <w:rFonts w:hint="eastAsia" w:ascii="宋体" w:hAnsi="宋体" w:eastAsia="宋体" w:cs="宋体"/>
          <w:spacing w:val="-1"/>
          <w:sz w:val="24"/>
          <w:szCs w:val="24"/>
          <w:highlight w:val="none"/>
          <w:lang w:val="en-US" w:eastAsia="zh-CN"/>
        </w:rPr>
        <w:t>19386739532</w:t>
      </w:r>
    </w:p>
    <w:p w14:paraId="64BBAC51">
      <w:pPr>
        <w:spacing w:before="251" w:line="219" w:lineRule="auto"/>
        <w:ind w:left="492"/>
        <w:rPr>
          <w:rFonts w:hint="default" w:ascii="宋体" w:hAnsi="宋体" w:eastAsia="宋体" w:cs="宋体"/>
          <w:sz w:val="24"/>
          <w:szCs w:val="24"/>
          <w:lang w:val="en-US" w:eastAsia="zh-CN"/>
        </w:rPr>
      </w:pPr>
      <w:r>
        <w:rPr>
          <w:rFonts w:ascii="宋体" w:hAnsi="宋体" w:eastAsia="宋体" w:cs="宋体"/>
          <w:spacing w:val="-3"/>
          <w:sz w:val="24"/>
          <w:szCs w:val="24"/>
          <w:highlight w:val="none"/>
        </w:rPr>
        <w:t>办公地点：重庆市铜梁区</w:t>
      </w:r>
      <w:r>
        <w:rPr>
          <w:rFonts w:hint="eastAsia" w:ascii="宋体" w:hAnsi="宋体" w:eastAsia="宋体" w:cs="宋体"/>
          <w:spacing w:val="-3"/>
          <w:sz w:val="24"/>
          <w:szCs w:val="24"/>
          <w:highlight w:val="none"/>
          <w:lang w:val="en-US" w:eastAsia="zh-CN"/>
        </w:rPr>
        <w:t>大庙镇重庆科达新能源材料有限公司</w:t>
      </w:r>
    </w:p>
    <w:p w14:paraId="1451A5AE">
      <w:pPr>
        <w:spacing w:line="219" w:lineRule="auto"/>
        <w:rPr>
          <w:rFonts w:ascii="宋体" w:hAnsi="宋体" w:eastAsia="宋体" w:cs="宋体"/>
          <w:sz w:val="24"/>
          <w:szCs w:val="24"/>
        </w:rPr>
        <w:sectPr>
          <w:footerReference r:id="rId8" w:type="default"/>
          <w:pgSz w:w="11910" w:h="16840"/>
          <w:pgMar w:top="1212" w:right="1134" w:bottom="1172" w:left="1134" w:header="849" w:footer="958" w:gutter="0"/>
          <w:pgNumType w:fmt="decimal"/>
          <w:cols w:space="720" w:num="1"/>
        </w:sectPr>
      </w:pPr>
    </w:p>
    <w:p w14:paraId="6B335B30">
      <w:pPr>
        <w:pStyle w:val="2"/>
      </w:pPr>
    </w:p>
    <w:p w14:paraId="70FAF235">
      <w:pPr>
        <w:spacing w:before="205" w:line="402" w:lineRule="auto"/>
        <w:ind w:left="25" w:right="224" w:firstLine="480"/>
        <w:rPr>
          <w:rFonts w:ascii="宋体" w:hAnsi="宋体" w:eastAsia="宋体" w:cs="宋体"/>
          <w:sz w:val="24"/>
          <w:szCs w:val="24"/>
        </w:rPr>
      </w:pPr>
      <w:r>
        <w:rPr>
          <w:rFonts w:ascii="宋体" w:hAnsi="宋体" w:eastAsia="宋体" w:cs="宋体"/>
          <w:spacing w:val="-1"/>
          <w:sz w:val="24"/>
          <w:szCs w:val="24"/>
        </w:rPr>
        <w:t>15.本招标项目的投标应以人民币报价，合同实施时亦以人民币支付。本投标报价应含</w:t>
      </w:r>
      <w:r>
        <w:rPr>
          <w:rFonts w:ascii="宋体" w:hAnsi="宋体" w:eastAsia="宋体" w:cs="宋体"/>
          <w:spacing w:val="10"/>
          <w:sz w:val="24"/>
          <w:szCs w:val="24"/>
        </w:rPr>
        <w:t xml:space="preserve"> </w:t>
      </w:r>
      <w:r>
        <w:rPr>
          <w:rFonts w:hint="eastAsia" w:ascii="宋体" w:hAnsi="宋体" w:eastAsia="宋体" w:cs="宋体"/>
          <w:spacing w:val="-1"/>
          <w:sz w:val="24"/>
          <w:szCs w:val="24"/>
          <w:lang w:val="en-US" w:eastAsia="zh-CN"/>
        </w:rPr>
        <w:t>9</w:t>
      </w:r>
      <w:r>
        <w:rPr>
          <w:rFonts w:ascii="宋体" w:hAnsi="宋体" w:eastAsia="宋体" w:cs="宋体"/>
          <w:spacing w:val="-1"/>
          <w:sz w:val="24"/>
          <w:szCs w:val="24"/>
        </w:rPr>
        <w:t>％增值税和包装运杂保险费，如有异议请另</w:t>
      </w:r>
      <w:r>
        <w:rPr>
          <w:rFonts w:ascii="宋体" w:hAnsi="宋体" w:eastAsia="宋体" w:cs="宋体"/>
          <w:spacing w:val="-2"/>
          <w:sz w:val="24"/>
          <w:szCs w:val="24"/>
        </w:rPr>
        <w:t>作说明。</w:t>
      </w:r>
    </w:p>
    <w:p w14:paraId="50E694C4">
      <w:pPr>
        <w:spacing w:before="35" w:line="412" w:lineRule="auto"/>
        <w:ind w:left="6" w:right="43" w:firstLine="499"/>
        <w:rPr>
          <w:rFonts w:ascii="宋体" w:hAnsi="宋体" w:eastAsia="宋体" w:cs="宋体"/>
          <w:sz w:val="24"/>
          <w:szCs w:val="24"/>
        </w:rPr>
      </w:pPr>
      <w:r>
        <w:rPr>
          <w:rFonts w:ascii="宋体" w:hAnsi="宋体" w:eastAsia="宋体" w:cs="宋体"/>
          <w:spacing w:val="-2"/>
          <w:sz w:val="24"/>
          <w:szCs w:val="24"/>
        </w:rPr>
        <w:t>16.投标人必须按资格证明文件，技术投标文件，商务投标文件三个模块</w:t>
      </w:r>
      <w:r>
        <w:rPr>
          <w:rFonts w:ascii="宋体" w:hAnsi="宋体" w:eastAsia="宋体" w:cs="宋体"/>
          <w:spacing w:val="-3"/>
          <w:sz w:val="24"/>
          <w:szCs w:val="24"/>
        </w:rPr>
        <w:t>编写投标文件，</w:t>
      </w:r>
      <w:r>
        <w:rPr>
          <w:rFonts w:ascii="宋体" w:hAnsi="宋体" w:eastAsia="宋体" w:cs="宋体"/>
          <w:sz w:val="24"/>
          <w:szCs w:val="24"/>
        </w:rPr>
        <w:t xml:space="preserve"> 各模块投标文件应单独装订并密封。请在商务投标报价一览表中填写价</w:t>
      </w:r>
      <w:r>
        <w:rPr>
          <w:rFonts w:ascii="宋体" w:hAnsi="宋体" w:eastAsia="宋体" w:cs="宋体"/>
          <w:spacing w:val="-1"/>
          <w:sz w:val="24"/>
          <w:szCs w:val="24"/>
        </w:rPr>
        <w:t>格、品牌、税率、总</w:t>
      </w:r>
      <w:r>
        <w:rPr>
          <w:rFonts w:ascii="宋体" w:hAnsi="宋体" w:eastAsia="宋体" w:cs="宋体"/>
          <w:sz w:val="24"/>
          <w:szCs w:val="24"/>
        </w:rPr>
        <w:t xml:space="preserve"> 报价金额，并签名盖章，否则按无效投标处理。如果有商务偏离或技术</w:t>
      </w:r>
      <w:r>
        <w:rPr>
          <w:rFonts w:ascii="宋体" w:hAnsi="宋体" w:eastAsia="宋体" w:cs="宋体"/>
          <w:spacing w:val="-1"/>
          <w:sz w:val="24"/>
          <w:szCs w:val="24"/>
        </w:rPr>
        <w:t>偏离，请在投标一览</w:t>
      </w:r>
      <w:r>
        <w:rPr>
          <w:rFonts w:ascii="宋体" w:hAnsi="宋体" w:eastAsia="宋体" w:cs="宋体"/>
          <w:sz w:val="24"/>
          <w:szCs w:val="24"/>
        </w:rPr>
        <w:t xml:space="preserve"> 表中注明。注明供货范围及主要外购件价格清单、易</w:t>
      </w:r>
      <w:r>
        <w:rPr>
          <w:rFonts w:ascii="宋体" w:hAnsi="宋体" w:eastAsia="宋体" w:cs="宋体"/>
          <w:spacing w:val="-1"/>
          <w:sz w:val="24"/>
          <w:szCs w:val="24"/>
        </w:rPr>
        <w:t>损件清单和价格。成</w:t>
      </w:r>
      <w:r>
        <w:rPr>
          <w:rFonts w:ascii="宋体" w:hAnsi="宋体" w:eastAsia="宋体" w:cs="宋体"/>
          <w:sz w:val="24"/>
          <w:szCs w:val="24"/>
        </w:rPr>
        <w:t>套设备按供货范围分项明细报价；资格证明文件中，需提供公司资信材</w:t>
      </w:r>
      <w:r>
        <w:rPr>
          <w:rFonts w:ascii="宋体" w:hAnsi="宋体" w:eastAsia="宋体" w:cs="宋体"/>
          <w:spacing w:val="-1"/>
          <w:sz w:val="24"/>
          <w:szCs w:val="24"/>
        </w:rPr>
        <w:t>料、投标人的法人授</w:t>
      </w:r>
      <w:r>
        <w:rPr>
          <w:rFonts w:ascii="宋体" w:hAnsi="宋体" w:eastAsia="宋体" w:cs="宋体"/>
          <w:sz w:val="24"/>
          <w:szCs w:val="24"/>
        </w:rPr>
        <w:t xml:space="preserve"> 权证明和相关业绩；技术投标文件中要求详细描述本投标项目</w:t>
      </w:r>
      <w:r>
        <w:rPr>
          <w:rFonts w:hint="eastAsia" w:ascii="宋体" w:hAnsi="宋体" w:eastAsia="宋体" w:cs="宋体"/>
          <w:sz w:val="24"/>
          <w:szCs w:val="24"/>
          <w:lang w:val="en-US" w:eastAsia="zh-CN"/>
        </w:rPr>
        <w:t>施工</w:t>
      </w:r>
      <w:r>
        <w:rPr>
          <w:rFonts w:ascii="宋体" w:hAnsi="宋体" w:eastAsia="宋体" w:cs="宋体"/>
          <w:sz w:val="24"/>
          <w:szCs w:val="24"/>
        </w:rPr>
        <w:t>技术方案</w:t>
      </w:r>
      <w:r>
        <w:rPr>
          <w:rFonts w:ascii="宋体" w:hAnsi="宋体" w:eastAsia="宋体" w:cs="宋体"/>
          <w:spacing w:val="-1"/>
          <w:sz w:val="24"/>
          <w:szCs w:val="24"/>
        </w:rPr>
        <w:t>，包括但不限于以下</w:t>
      </w:r>
      <w:r>
        <w:rPr>
          <w:rFonts w:ascii="宋体" w:hAnsi="宋体" w:eastAsia="宋体" w:cs="宋体"/>
          <w:sz w:val="24"/>
          <w:szCs w:val="24"/>
        </w:rPr>
        <w:t>内容：</w:t>
      </w:r>
      <w:r>
        <w:rPr>
          <w:rFonts w:ascii="宋体" w:hAnsi="宋体" w:eastAsia="宋体" w:cs="宋体"/>
          <w:spacing w:val="2"/>
          <w:sz w:val="24"/>
          <w:szCs w:val="24"/>
        </w:rPr>
        <w:t>包括但不限于投标方案、</w:t>
      </w:r>
      <w:r>
        <w:rPr>
          <w:rFonts w:hint="eastAsia" w:ascii="宋体" w:hAnsi="宋体" w:eastAsia="宋体" w:cs="宋体"/>
          <w:spacing w:val="2"/>
          <w:sz w:val="24"/>
          <w:szCs w:val="24"/>
          <w:lang w:eastAsia="zh-CN"/>
        </w:rPr>
        <w:t>原料车间投料破碎输送系统更改</w:t>
      </w:r>
      <w:r>
        <w:rPr>
          <w:rFonts w:hint="eastAsia" w:ascii="宋体" w:hAnsi="宋体" w:eastAsia="宋体" w:cs="宋体"/>
          <w:spacing w:val="2"/>
          <w:sz w:val="24"/>
          <w:szCs w:val="24"/>
          <w:lang w:val="en-US" w:eastAsia="zh-CN"/>
        </w:rPr>
        <w:t>施工工程</w:t>
      </w:r>
      <w:r>
        <w:rPr>
          <w:rFonts w:ascii="宋体" w:hAnsi="宋体" w:eastAsia="宋体" w:cs="宋体"/>
          <w:spacing w:val="2"/>
          <w:sz w:val="24"/>
          <w:szCs w:val="24"/>
        </w:rPr>
        <w:t>介绍、设备技术亮点、投标材料质量标准的详细描述</w:t>
      </w:r>
      <w:r>
        <w:rPr>
          <w:rFonts w:ascii="宋体" w:hAnsi="宋体" w:eastAsia="宋体" w:cs="宋体"/>
          <w:spacing w:val="1"/>
          <w:sz w:val="24"/>
          <w:szCs w:val="24"/>
        </w:rPr>
        <w:t>（不得低于我司技术</w:t>
      </w:r>
      <w:r>
        <w:rPr>
          <w:rFonts w:hint="eastAsia" w:ascii="宋体" w:hAnsi="宋体" w:eastAsia="宋体" w:cs="宋体"/>
          <w:spacing w:val="1"/>
          <w:sz w:val="24"/>
          <w:szCs w:val="24"/>
          <w:lang w:val="en-US" w:eastAsia="zh-CN"/>
        </w:rPr>
        <w:t>清单</w:t>
      </w:r>
      <w:r>
        <w:rPr>
          <w:rFonts w:ascii="宋体" w:hAnsi="宋体" w:eastAsia="宋体" w:cs="宋体"/>
          <w:spacing w:val="1"/>
          <w:sz w:val="24"/>
          <w:szCs w:val="24"/>
        </w:rPr>
        <w:t>方案要求标准</w:t>
      </w:r>
      <w:r>
        <w:rPr>
          <w:rFonts w:ascii="宋体" w:hAnsi="宋体" w:eastAsia="宋体" w:cs="宋体"/>
          <w:sz w:val="24"/>
          <w:szCs w:val="24"/>
        </w:rPr>
        <w:t>）、</w:t>
      </w:r>
      <w:r>
        <w:rPr>
          <w:rFonts w:hint="eastAsia" w:ascii="宋体" w:hAnsi="宋体" w:eastAsia="宋体" w:cs="宋体"/>
          <w:sz w:val="24"/>
          <w:szCs w:val="24"/>
          <w:lang w:val="en-US" w:eastAsia="zh-CN"/>
        </w:rPr>
        <w:t>施工</w:t>
      </w:r>
      <w:r>
        <w:rPr>
          <w:rFonts w:ascii="宋体" w:hAnsi="宋体" w:eastAsia="宋体" w:cs="宋体"/>
          <w:sz w:val="24"/>
          <w:szCs w:val="24"/>
        </w:rPr>
        <w:t>能力介绍、施工组织设计</w:t>
      </w:r>
      <w:r>
        <w:rPr>
          <w:rFonts w:ascii="宋体" w:hAnsi="宋体" w:eastAsia="宋体" w:cs="宋体"/>
          <w:spacing w:val="-1"/>
          <w:sz w:val="24"/>
          <w:szCs w:val="24"/>
        </w:rPr>
        <w:t>、</w:t>
      </w:r>
      <w:r>
        <w:rPr>
          <w:rFonts w:ascii="宋体" w:hAnsi="宋体" w:eastAsia="宋体" w:cs="宋体"/>
          <w:sz w:val="24"/>
          <w:szCs w:val="24"/>
        </w:rPr>
        <w:t>质量控制</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现场</w:t>
      </w:r>
      <w:r>
        <w:rPr>
          <w:rFonts w:ascii="宋体" w:hAnsi="宋体" w:eastAsia="宋体" w:cs="宋体"/>
          <w:sz w:val="24"/>
          <w:szCs w:val="24"/>
        </w:rPr>
        <w:t>安全管理</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厂区</w:t>
      </w:r>
      <w:r>
        <w:rPr>
          <w:rFonts w:ascii="宋体" w:hAnsi="宋体" w:eastAsia="宋体" w:cs="宋体"/>
          <w:sz w:val="24"/>
          <w:szCs w:val="24"/>
        </w:rPr>
        <w:t>环境保护</w:t>
      </w:r>
      <w:r>
        <w:rPr>
          <w:rFonts w:ascii="宋体" w:hAnsi="宋体" w:eastAsia="宋体" w:cs="宋体"/>
          <w:spacing w:val="-1"/>
          <w:sz w:val="24"/>
          <w:szCs w:val="24"/>
        </w:rPr>
        <w:t>等。</w:t>
      </w:r>
    </w:p>
    <w:p w14:paraId="5CF9E3EC">
      <w:pPr>
        <w:spacing w:before="34" w:line="219" w:lineRule="auto"/>
        <w:ind w:left="6520"/>
        <w:rPr>
          <w:rFonts w:ascii="宋体" w:hAnsi="宋体" w:eastAsia="宋体" w:cs="宋体"/>
          <w:b/>
          <w:bCs/>
          <w:spacing w:val="-3"/>
          <w:sz w:val="24"/>
          <w:szCs w:val="24"/>
        </w:rPr>
      </w:pPr>
    </w:p>
    <w:p w14:paraId="65E5C988">
      <w:pPr>
        <w:spacing w:before="34" w:line="219" w:lineRule="auto"/>
        <w:ind w:left="6520"/>
        <w:rPr>
          <w:rFonts w:ascii="宋体" w:hAnsi="宋体" w:eastAsia="宋体" w:cs="宋体"/>
          <w:b/>
          <w:bCs/>
          <w:spacing w:val="-3"/>
          <w:sz w:val="24"/>
          <w:szCs w:val="24"/>
        </w:rPr>
      </w:pPr>
    </w:p>
    <w:p w14:paraId="57426A07">
      <w:pPr>
        <w:spacing w:before="34" w:line="219" w:lineRule="auto"/>
        <w:ind w:left="6520"/>
        <w:rPr>
          <w:rFonts w:ascii="宋体" w:hAnsi="宋体" w:eastAsia="宋体" w:cs="宋体"/>
          <w:b/>
          <w:bCs/>
          <w:spacing w:val="-3"/>
          <w:sz w:val="24"/>
          <w:szCs w:val="24"/>
        </w:rPr>
      </w:pPr>
    </w:p>
    <w:p w14:paraId="64264354">
      <w:pPr>
        <w:spacing w:before="34" w:line="219" w:lineRule="auto"/>
        <w:ind w:left="6520"/>
        <w:rPr>
          <w:rFonts w:ascii="宋体" w:hAnsi="宋体" w:eastAsia="宋体" w:cs="宋体"/>
          <w:b/>
          <w:bCs/>
          <w:spacing w:val="-3"/>
          <w:sz w:val="24"/>
          <w:szCs w:val="24"/>
        </w:rPr>
      </w:pPr>
    </w:p>
    <w:p w14:paraId="2E6C0E57">
      <w:pPr>
        <w:spacing w:before="34" w:line="219" w:lineRule="auto"/>
        <w:ind w:left="6520"/>
        <w:rPr>
          <w:rFonts w:ascii="宋体" w:hAnsi="宋体" w:eastAsia="宋体" w:cs="宋体"/>
          <w:b/>
          <w:bCs/>
          <w:spacing w:val="-3"/>
          <w:sz w:val="24"/>
          <w:szCs w:val="24"/>
        </w:rPr>
      </w:pPr>
    </w:p>
    <w:p w14:paraId="3B1F059B">
      <w:pPr>
        <w:spacing w:before="34" w:line="219" w:lineRule="auto"/>
        <w:ind w:left="6520"/>
        <w:rPr>
          <w:rFonts w:ascii="宋体" w:hAnsi="宋体" w:eastAsia="宋体" w:cs="宋体"/>
          <w:sz w:val="24"/>
          <w:szCs w:val="24"/>
        </w:rPr>
      </w:pPr>
      <w:r>
        <w:rPr>
          <w:rFonts w:ascii="宋体" w:hAnsi="宋体" w:eastAsia="宋体" w:cs="宋体"/>
          <w:b/>
          <w:bCs/>
          <w:spacing w:val="-3"/>
          <w:sz w:val="24"/>
          <w:szCs w:val="24"/>
        </w:rPr>
        <w:t>重庆科达新能源材料有限公司</w:t>
      </w:r>
    </w:p>
    <w:p w14:paraId="734E1AA6">
      <w:pPr>
        <w:spacing w:before="255" w:line="219" w:lineRule="auto"/>
        <w:ind w:left="7699"/>
        <w:outlineLvl w:val="0"/>
        <w:rPr>
          <w:rFonts w:hint="default" w:ascii="宋体" w:hAnsi="宋体" w:eastAsia="宋体" w:cs="宋体"/>
          <w:sz w:val="24"/>
          <w:szCs w:val="24"/>
          <w:lang w:val="en-US" w:eastAsia="zh-CN"/>
        </w:rPr>
        <w:sectPr>
          <w:headerReference r:id="rId9" w:type="default"/>
          <w:footerReference r:id="rId10" w:type="default"/>
          <w:pgSz w:w="11910" w:h="16840"/>
          <w:pgMar w:top="1212" w:right="1072" w:bottom="1172" w:left="1134" w:header="849" w:footer="958" w:gutter="0"/>
          <w:pgNumType w:fmt="decimal"/>
          <w:cols w:space="720" w:num="1"/>
        </w:sectPr>
      </w:pPr>
      <w:r>
        <w:rPr>
          <w:rFonts w:ascii="宋体" w:hAnsi="宋体" w:eastAsia="宋体" w:cs="宋体"/>
          <w:b/>
          <w:bCs/>
          <w:spacing w:val="-5"/>
          <w:sz w:val="24"/>
          <w:szCs w:val="24"/>
        </w:rPr>
        <w:t>采</w:t>
      </w:r>
      <w:r>
        <w:rPr>
          <w:rFonts w:hint="eastAsia" w:ascii="宋体" w:hAnsi="宋体" w:eastAsia="宋体" w:cs="宋体"/>
          <w:b/>
          <w:bCs/>
          <w:spacing w:val="-5"/>
          <w:sz w:val="24"/>
          <w:szCs w:val="24"/>
          <w:lang w:val="en-US" w:eastAsia="zh-CN"/>
        </w:rPr>
        <w:t>购部</w:t>
      </w:r>
    </w:p>
    <w:p w14:paraId="77BC7898">
      <w:pPr>
        <w:numPr>
          <w:ilvl w:val="0"/>
          <w:numId w:val="2"/>
        </w:numPr>
        <w:spacing w:before="240" w:line="225" w:lineRule="auto"/>
        <w:ind w:left="3298"/>
        <w:outlineLvl w:val="0"/>
        <w:rPr>
          <w:rFonts w:ascii="宋体" w:hAnsi="宋体" w:eastAsia="宋体" w:cs="宋体"/>
          <w:b/>
          <w:bCs/>
          <w:spacing w:val="5"/>
          <w:sz w:val="35"/>
          <w:szCs w:val="35"/>
        </w:rPr>
      </w:pPr>
      <w:bookmarkStart w:id="7" w:name="bookmark3"/>
      <w:bookmarkEnd w:id="7"/>
      <w:bookmarkStart w:id="8" w:name="bookmark4"/>
      <w:bookmarkEnd w:id="8"/>
      <w:r>
        <w:rPr>
          <w:rFonts w:ascii="宋体" w:hAnsi="宋体" w:eastAsia="宋体" w:cs="宋体"/>
          <w:b/>
          <w:bCs/>
          <w:spacing w:val="5"/>
          <w:sz w:val="35"/>
          <w:szCs w:val="35"/>
        </w:rPr>
        <w:t>技术部分</w:t>
      </w:r>
    </w:p>
    <w:p w14:paraId="51A424B4">
      <w:pPr>
        <w:pStyle w:val="2"/>
      </w:pPr>
    </w:p>
    <w:p w14:paraId="64F4FDE8">
      <w:pPr>
        <w:spacing w:before="35" w:line="412" w:lineRule="auto"/>
        <w:ind w:left="6" w:right="43" w:firstLine="499"/>
        <w:rPr>
          <w:rFonts w:ascii="宋体" w:hAnsi="宋体" w:eastAsia="宋体" w:cs="宋体"/>
          <w:sz w:val="24"/>
          <w:szCs w:val="24"/>
        </w:rPr>
      </w:pPr>
      <w:r>
        <w:rPr>
          <w:rFonts w:hint="eastAsia" w:ascii="宋体" w:hAnsi="宋体" w:eastAsia="宋体" w:cs="宋体"/>
          <w:sz w:val="24"/>
          <w:szCs w:val="24"/>
          <w:lang w:val="en-US" w:eastAsia="zh-CN"/>
        </w:rPr>
        <w:t>技术部分详见原料车间投料破碎输送系统更改EPC总承包项目工程招标文件-技术部分。</w:t>
      </w:r>
    </w:p>
    <w:p w14:paraId="2B2C0691">
      <w:pPr>
        <w:spacing w:before="35" w:line="412" w:lineRule="auto"/>
        <w:ind w:left="6" w:right="43" w:firstLine="499"/>
        <w:rPr>
          <w:rFonts w:ascii="宋体" w:hAnsi="宋体" w:eastAsia="宋体" w:cs="宋体"/>
          <w:sz w:val="24"/>
          <w:szCs w:val="24"/>
        </w:rPr>
      </w:pPr>
    </w:p>
    <w:p w14:paraId="2187D6B0">
      <w:pPr>
        <w:spacing w:before="240" w:line="225" w:lineRule="auto"/>
        <w:ind w:left="2396"/>
        <w:rPr>
          <w:rFonts w:ascii="宋体" w:hAnsi="宋体" w:eastAsia="宋体" w:cs="宋体"/>
          <w:b/>
          <w:bCs/>
          <w:spacing w:val="6"/>
          <w:sz w:val="35"/>
          <w:szCs w:val="35"/>
        </w:rPr>
      </w:pPr>
    </w:p>
    <w:p w14:paraId="4A8713C5">
      <w:pPr>
        <w:spacing w:before="240" w:line="225" w:lineRule="auto"/>
        <w:ind w:left="2396"/>
        <w:rPr>
          <w:rFonts w:ascii="宋体" w:hAnsi="宋体" w:eastAsia="宋体" w:cs="宋体"/>
          <w:b/>
          <w:bCs/>
          <w:spacing w:val="6"/>
          <w:sz w:val="35"/>
          <w:szCs w:val="35"/>
        </w:rPr>
      </w:pPr>
    </w:p>
    <w:p w14:paraId="3C017374">
      <w:pPr>
        <w:spacing w:before="240" w:line="225" w:lineRule="auto"/>
        <w:ind w:left="2396"/>
        <w:rPr>
          <w:rFonts w:ascii="宋体" w:hAnsi="宋体" w:eastAsia="宋体" w:cs="宋体"/>
          <w:b/>
          <w:bCs/>
          <w:spacing w:val="6"/>
          <w:sz w:val="35"/>
          <w:szCs w:val="35"/>
        </w:rPr>
      </w:pPr>
    </w:p>
    <w:p w14:paraId="66294B80">
      <w:pPr>
        <w:spacing w:before="240" w:line="225" w:lineRule="auto"/>
        <w:ind w:left="2396"/>
        <w:rPr>
          <w:rFonts w:ascii="宋体" w:hAnsi="宋体" w:eastAsia="宋体" w:cs="宋体"/>
          <w:b/>
          <w:bCs/>
          <w:spacing w:val="6"/>
          <w:sz w:val="35"/>
          <w:szCs w:val="35"/>
        </w:rPr>
      </w:pPr>
    </w:p>
    <w:p w14:paraId="1DD38266">
      <w:pPr>
        <w:spacing w:before="240" w:line="225" w:lineRule="auto"/>
        <w:ind w:left="2396"/>
        <w:rPr>
          <w:rFonts w:ascii="宋体" w:hAnsi="宋体" w:eastAsia="宋体" w:cs="宋体"/>
          <w:b/>
          <w:bCs/>
          <w:spacing w:val="6"/>
          <w:sz w:val="35"/>
          <w:szCs w:val="35"/>
        </w:rPr>
      </w:pPr>
      <w:bookmarkStart w:id="10" w:name="_GoBack"/>
      <w:bookmarkEnd w:id="10"/>
    </w:p>
    <w:p w14:paraId="71D3401D">
      <w:pPr>
        <w:spacing w:before="240" w:line="225" w:lineRule="auto"/>
        <w:ind w:left="2396"/>
        <w:rPr>
          <w:rFonts w:ascii="宋体" w:hAnsi="宋体" w:eastAsia="宋体" w:cs="宋体"/>
          <w:b/>
          <w:bCs/>
          <w:spacing w:val="6"/>
          <w:sz w:val="35"/>
          <w:szCs w:val="35"/>
        </w:rPr>
      </w:pPr>
    </w:p>
    <w:p w14:paraId="6144A46D">
      <w:pPr>
        <w:spacing w:before="240" w:line="225" w:lineRule="auto"/>
        <w:ind w:left="2396"/>
        <w:rPr>
          <w:rFonts w:ascii="宋体" w:hAnsi="宋体" w:eastAsia="宋体" w:cs="宋体"/>
          <w:b/>
          <w:bCs/>
          <w:spacing w:val="6"/>
          <w:sz w:val="35"/>
          <w:szCs w:val="35"/>
        </w:rPr>
      </w:pPr>
    </w:p>
    <w:p w14:paraId="0CDE0BD5">
      <w:pPr>
        <w:spacing w:before="240" w:line="225" w:lineRule="auto"/>
        <w:ind w:left="2396"/>
        <w:rPr>
          <w:rFonts w:ascii="宋体" w:hAnsi="宋体" w:eastAsia="宋体" w:cs="宋体"/>
          <w:b/>
          <w:bCs/>
          <w:spacing w:val="6"/>
          <w:sz w:val="35"/>
          <w:szCs w:val="35"/>
        </w:rPr>
      </w:pPr>
    </w:p>
    <w:p w14:paraId="2C5C11AA">
      <w:pPr>
        <w:spacing w:before="240" w:line="225" w:lineRule="auto"/>
        <w:ind w:left="2396"/>
        <w:rPr>
          <w:rFonts w:ascii="宋体" w:hAnsi="宋体" w:eastAsia="宋体" w:cs="宋体"/>
          <w:b/>
          <w:bCs/>
          <w:spacing w:val="6"/>
          <w:sz w:val="35"/>
          <w:szCs w:val="35"/>
        </w:rPr>
      </w:pPr>
    </w:p>
    <w:p w14:paraId="12487A54">
      <w:pPr>
        <w:spacing w:before="240" w:line="225" w:lineRule="auto"/>
        <w:ind w:left="2396"/>
        <w:rPr>
          <w:rFonts w:ascii="宋体" w:hAnsi="宋体" w:eastAsia="宋体" w:cs="宋体"/>
          <w:b/>
          <w:bCs/>
          <w:spacing w:val="6"/>
          <w:sz w:val="35"/>
          <w:szCs w:val="35"/>
        </w:rPr>
      </w:pPr>
    </w:p>
    <w:p w14:paraId="65B0EC00">
      <w:pPr>
        <w:spacing w:before="240" w:line="225" w:lineRule="auto"/>
        <w:ind w:left="2396"/>
        <w:rPr>
          <w:rFonts w:ascii="宋体" w:hAnsi="宋体" w:eastAsia="宋体" w:cs="宋体"/>
          <w:b/>
          <w:bCs/>
          <w:spacing w:val="6"/>
          <w:sz w:val="35"/>
          <w:szCs w:val="35"/>
        </w:rPr>
      </w:pPr>
    </w:p>
    <w:p w14:paraId="72C26612">
      <w:pPr>
        <w:spacing w:before="240" w:line="225" w:lineRule="auto"/>
        <w:ind w:left="2396"/>
        <w:rPr>
          <w:rFonts w:ascii="宋体" w:hAnsi="宋体" w:eastAsia="宋体" w:cs="宋体"/>
          <w:b/>
          <w:bCs/>
          <w:spacing w:val="6"/>
          <w:sz w:val="35"/>
          <w:szCs w:val="35"/>
        </w:rPr>
      </w:pPr>
    </w:p>
    <w:p w14:paraId="7EB97C9D">
      <w:pPr>
        <w:spacing w:before="240" w:line="225" w:lineRule="auto"/>
        <w:ind w:left="2396"/>
        <w:rPr>
          <w:rFonts w:ascii="宋体" w:hAnsi="宋体" w:eastAsia="宋体" w:cs="宋体"/>
          <w:b/>
          <w:bCs/>
          <w:spacing w:val="6"/>
          <w:sz w:val="35"/>
          <w:szCs w:val="35"/>
        </w:rPr>
      </w:pPr>
    </w:p>
    <w:p w14:paraId="132195ED">
      <w:pPr>
        <w:spacing w:before="240" w:line="225" w:lineRule="auto"/>
        <w:ind w:left="2396"/>
        <w:rPr>
          <w:rFonts w:ascii="宋体" w:hAnsi="宋体" w:eastAsia="宋体" w:cs="宋体"/>
          <w:b/>
          <w:bCs/>
          <w:spacing w:val="6"/>
          <w:sz w:val="35"/>
          <w:szCs w:val="35"/>
        </w:rPr>
      </w:pPr>
    </w:p>
    <w:p w14:paraId="760AC55E">
      <w:pPr>
        <w:spacing w:before="240" w:line="225" w:lineRule="auto"/>
        <w:ind w:left="2396"/>
        <w:rPr>
          <w:rFonts w:ascii="宋体" w:hAnsi="宋体" w:eastAsia="宋体" w:cs="宋体"/>
          <w:b/>
          <w:bCs/>
          <w:spacing w:val="6"/>
          <w:sz w:val="35"/>
          <w:szCs w:val="35"/>
        </w:rPr>
      </w:pPr>
    </w:p>
    <w:p w14:paraId="3ABC4F87">
      <w:pPr>
        <w:spacing w:before="240" w:line="225" w:lineRule="auto"/>
        <w:ind w:left="2396"/>
        <w:rPr>
          <w:rFonts w:ascii="宋体" w:hAnsi="宋体" w:eastAsia="宋体" w:cs="宋体"/>
          <w:b/>
          <w:bCs/>
          <w:spacing w:val="6"/>
          <w:sz w:val="35"/>
          <w:szCs w:val="35"/>
        </w:rPr>
      </w:pPr>
    </w:p>
    <w:p w14:paraId="6901214F">
      <w:pPr>
        <w:spacing w:before="240" w:line="225" w:lineRule="auto"/>
        <w:ind w:left="2396"/>
        <w:rPr>
          <w:rFonts w:ascii="宋体" w:hAnsi="宋体" w:eastAsia="宋体" w:cs="宋体"/>
          <w:b/>
          <w:bCs/>
          <w:spacing w:val="6"/>
          <w:sz w:val="35"/>
          <w:szCs w:val="35"/>
        </w:rPr>
      </w:pPr>
    </w:p>
    <w:p w14:paraId="61F44F8B">
      <w:pPr>
        <w:spacing w:before="240" w:line="225" w:lineRule="auto"/>
        <w:ind w:left="2396"/>
        <w:rPr>
          <w:rFonts w:ascii="宋体" w:hAnsi="宋体" w:eastAsia="宋体" w:cs="宋体"/>
          <w:b/>
          <w:bCs/>
          <w:spacing w:val="6"/>
          <w:sz w:val="35"/>
          <w:szCs w:val="35"/>
        </w:rPr>
      </w:pPr>
    </w:p>
    <w:p w14:paraId="4BBADB51">
      <w:pPr>
        <w:spacing w:before="240" w:line="225" w:lineRule="auto"/>
        <w:ind w:left="2396"/>
        <w:rPr>
          <w:rFonts w:ascii="宋体" w:hAnsi="宋体" w:eastAsia="宋体" w:cs="宋体"/>
          <w:b/>
          <w:bCs/>
          <w:spacing w:val="6"/>
          <w:sz w:val="35"/>
          <w:szCs w:val="35"/>
        </w:rPr>
      </w:pPr>
    </w:p>
    <w:p w14:paraId="088CA4AC">
      <w:pPr>
        <w:spacing w:before="240" w:line="225" w:lineRule="auto"/>
        <w:ind w:left="2396"/>
        <w:rPr>
          <w:rFonts w:ascii="宋体" w:hAnsi="宋体" w:eastAsia="宋体" w:cs="宋体"/>
          <w:sz w:val="35"/>
          <w:szCs w:val="35"/>
        </w:rPr>
      </w:pPr>
      <w:r>
        <w:rPr>
          <w:rFonts w:ascii="宋体" w:hAnsi="宋体" w:eastAsia="宋体" w:cs="宋体"/>
          <w:b/>
          <w:bCs/>
          <w:spacing w:val="6"/>
          <w:sz w:val="35"/>
          <w:szCs w:val="35"/>
        </w:rPr>
        <w:t>第三部分</w:t>
      </w:r>
      <w:r>
        <w:rPr>
          <w:rFonts w:ascii="宋体" w:hAnsi="宋体" w:eastAsia="宋体" w:cs="宋体"/>
          <w:spacing w:val="6"/>
          <w:sz w:val="35"/>
          <w:szCs w:val="35"/>
        </w:rPr>
        <w:t xml:space="preserve"> </w:t>
      </w:r>
      <w:r>
        <w:rPr>
          <w:rFonts w:ascii="宋体" w:hAnsi="宋体" w:eastAsia="宋体" w:cs="宋体"/>
          <w:b/>
          <w:bCs/>
          <w:spacing w:val="6"/>
          <w:sz w:val="35"/>
          <w:szCs w:val="35"/>
        </w:rPr>
        <w:t>投标文件的编制要求</w:t>
      </w:r>
    </w:p>
    <w:p w14:paraId="59C42B9A">
      <w:pPr>
        <w:pStyle w:val="3"/>
        <w:spacing w:line="260" w:lineRule="auto"/>
      </w:pPr>
    </w:p>
    <w:p w14:paraId="0E65BB1A">
      <w:pPr>
        <w:spacing w:before="78" w:line="219" w:lineRule="auto"/>
        <w:ind w:left="25"/>
        <w:rPr>
          <w:rFonts w:ascii="宋体" w:hAnsi="宋体" w:eastAsia="宋体" w:cs="宋体"/>
          <w:sz w:val="24"/>
          <w:szCs w:val="24"/>
        </w:rPr>
      </w:pPr>
      <w:r>
        <w:rPr>
          <w:rFonts w:ascii="宋体" w:hAnsi="宋体" w:eastAsia="宋体" w:cs="宋体"/>
          <w:b/>
          <w:bCs/>
          <w:spacing w:val="-14"/>
          <w:sz w:val="24"/>
          <w:szCs w:val="24"/>
        </w:rPr>
        <w:t>1.投</w:t>
      </w:r>
      <w:r>
        <w:rPr>
          <w:rFonts w:ascii="宋体" w:hAnsi="宋体" w:eastAsia="宋体" w:cs="宋体"/>
          <w:spacing w:val="-54"/>
          <w:sz w:val="24"/>
          <w:szCs w:val="24"/>
        </w:rPr>
        <w:t xml:space="preserve"> </w:t>
      </w:r>
      <w:r>
        <w:rPr>
          <w:rFonts w:ascii="宋体" w:hAnsi="宋体" w:eastAsia="宋体" w:cs="宋体"/>
          <w:b/>
          <w:bCs/>
          <w:spacing w:val="-14"/>
          <w:sz w:val="24"/>
          <w:szCs w:val="24"/>
        </w:rPr>
        <w:t>标</w:t>
      </w:r>
      <w:r>
        <w:rPr>
          <w:rFonts w:ascii="宋体" w:hAnsi="宋体" w:eastAsia="宋体" w:cs="宋体"/>
          <w:spacing w:val="-64"/>
          <w:sz w:val="24"/>
          <w:szCs w:val="24"/>
        </w:rPr>
        <w:t xml:space="preserve"> </w:t>
      </w:r>
      <w:r>
        <w:rPr>
          <w:rFonts w:ascii="宋体" w:hAnsi="宋体" w:eastAsia="宋体" w:cs="宋体"/>
          <w:b/>
          <w:bCs/>
          <w:spacing w:val="-14"/>
          <w:sz w:val="24"/>
          <w:szCs w:val="24"/>
        </w:rPr>
        <w:t>范</w:t>
      </w:r>
      <w:r>
        <w:rPr>
          <w:rFonts w:ascii="宋体" w:hAnsi="宋体" w:eastAsia="宋体" w:cs="宋体"/>
          <w:spacing w:val="-48"/>
          <w:sz w:val="24"/>
          <w:szCs w:val="24"/>
        </w:rPr>
        <w:t xml:space="preserve"> </w:t>
      </w:r>
      <w:r>
        <w:rPr>
          <w:rFonts w:ascii="宋体" w:hAnsi="宋体" w:eastAsia="宋体" w:cs="宋体"/>
          <w:b/>
          <w:bCs/>
          <w:spacing w:val="-14"/>
          <w:sz w:val="24"/>
          <w:szCs w:val="24"/>
        </w:rPr>
        <w:t>围</w:t>
      </w:r>
      <w:r>
        <w:rPr>
          <w:rFonts w:ascii="宋体" w:hAnsi="宋体" w:eastAsia="宋体" w:cs="宋体"/>
          <w:spacing w:val="-71"/>
          <w:sz w:val="24"/>
          <w:szCs w:val="24"/>
        </w:rPr>
        <w:t xml:space="preserve"> </w:t>
      </w:r>
      <w:r>
        <w:rPr>
          <w:rFonts w:ascii="宋体" w:hAnsi="宋体" w:eastAsia="宋体" w:cs="宋体"/>
          <w:b/>
          <w:bCs/>
          <w:spacing w:val="-14"/>
          <w:sz w:val="24"/>
          <w:szCs w:val="24"/>
        </w:rPr>
        <w:t>及</w:t>
      </w:r>
      <w:r>
        <w:rPr>
          <w:rFonts w:ascii="宋体" w:hAnsi="宋体" w:eastAsia="宋体" w:cs="宋体"/>
          <w:spacing w:val="-67"/>
          <w:sz w:val="24"/>
          <w:szCs w:val="24"/>
        </w:rPr>
        <w:t xml:space="preserve"> </w:t>
      </w:r>
      <w:r>
        <w:rPr>
          <w:rFonts w:ascii="宋体" w:hAnsi="宋体" w:eastAsia="宋体" w:cs="宋体"/>
          <w:b/>
          <w:bCs/>
          <w:spacing w:val="-14"/>
          <w:sz w:val="24"/>
          <w:szCs w:val="24"/>
        </w:rPr>
        <w:t>投</w:t>
      </w:r>
      <w:r>
        <w:rPr>
          <w:rFonts w:ascii="宋体" w:hAnsi="宋体" w:eastAsia="宋体" w:cs="宋体"/>
          <w:spacing w:val="-69"/>
          <w:sz w:val="24"/>
          <w:szCs w:val="24"/>
        </w:rPr>
        <w:t xml:space="preserve"> </w:t>
      </w:r>
      <w:r>
        <w:rPr>
          <w:rFonts w:ascii="宋体" w:hAnsi="宋体" w:eastAsia="宋体" w:cs="宋体"/>
          <w:b/>
          <w:bCs/>
          <w:spacing w:val="-14"/>
          <w:sz w:val="24"/>
          <w:szCs w:val="24"/>
        </w:rPr>
        <w:t>标</w:t>
      </w:r>
      <w:r>
        <w:rPr>
          <w:rFonts w:ascii="宋体" w:hAnsi="宋体" w:eastAsia="宋体" w:cs="宋体"/>
          <w:spacing w:val="-68"/>
          <w:sz w:val="24"/>
          <w:szCs w:val="24"/>
        </w:rPr>
        <w:t xml:space="preserve"> </w:t>
      </w:r>
      <w:r>
        <w:rPr>
          <w:rFonts w:ascii="宋体" w:hAnsi="宋体" w:eastAsia="宋体" w:cs="宋体"/>
          <w:b/>
          <w:bCs/>
          <w:spacing w:val="-14"/>
          <w:sz w:val="24"/>
          <w:szCs w:val="24"/>
        </w:rPr>
        <w:t>文</w:t>
      </w:r>
      <w:r>
        <w:rPr>
          <w:rFonts w:ascii="宋体" w:hAnsi="宋体" w:eastAsia="宋体" w:cs="宋体"/>
          <w:spacing w:val="-71"/>
          <w:sz w:val="24"/>
          <w:szCs w:val="24"/>
        </w:rPr>
        <w:t xml:space="preserve"> </w:t>
      </w:r>
      <w:r>
        <w:rPr>
          <w:rFonts w:ascii="宋体" w:hAnsi="宋体" w:eastAsia="宋体" w:cs="宋体"/>
          <w:b/>
          <w:bCs/>
          <w:spacing w:val="-14"/>
          <w:sz w:val="24"/>
          <w:szCs w:val="24"/>
        </w:rPr>
        <w:t>件</w:t>
      </w:r>
      <w:r>
        <w:rPr>
          <w:rFonts w:ascii="宋体" w:hAnsi="宋体" w:eastAsia="宋体" w:cs="宋体"/>
          <w:spacing w:val="-44"/>
          <w:sz w:val="24"/>
          <w:szCs w:val="24"/>
        </w:rPr>
        <w:t xml:space="preserve"> </w:t>
      </w:r>
      <w:r>
        <w:rPr>
          <w:rFonts w:ascii="宋体" w:hAnsi="宋体" w:eastAsia="宋体" w:cs="宋体"/>
          <w:b/>
          <w:bCs/>
          <w:spacing w:val="-14"/>
          <w:sz w:val="24"/>
          <w:szCs w:val="24"/>
        </w:rPr>
        <w:t>中</w:t>
      </w:r>
      <w:r>
        <w:rPr>
          <w:rFonts w:ascii="宋体" w:hAnsi="宋体" w:eastAsia="宋体" w:cs="宋体"/>
          <w:spacing w:val="-70"/>
          <w:sz w:val="24"/>
          <w:szCs w:val="24"/>
        </w:rPr>
        <w:t xml:space="preserve"> </w:t>
      </w:r>
      <w:r>
        <w:rPr>
          <w:rFonts w:ascii="宋体" w:hAnsi="宋体" w:eastAsia="宋体" w:cs="宋体"/>
          <w:b/>
          <w:bCs/>
          <w:spacing w:val="-14"/>
          <w:sz w:val="24"/>
          <w:szCs w:val="24"/>
        </w:rPr>
        <w:t>计</w:t>
      </w:r>
      <w:r>
        <w:rPr>
          <w:rFonts w:ascii="宋体" w:hAnsi="宋体" w:eastAsia="宋体" w:cs="宋体"/>
          <w:spacing w:val="-70"/>
          <w:sz w:val="24"/>
          <w:szCs w:val="24"/>
        </w:rPr>
        <w:t xml:space="preserve"> </w:t>
      </w:r>
      <w:r>
        <w:rPr>
          <w:rFonts w:ascii="宋体" w:hAnsi="宋体" w:eastAsia="宋体" w:cs="宋体"/>
          <w:b/>
          <w:bCs/>
          <w:spacing w:val="-14"/>
          <w:sz w:val="24"/>
          <w:szCs w:val="24"/>
        </w:rPr>
        <w:t>量</w:t>
      </w:r>
      <w:r>
        <w:rPr>
          <w:rFonts w:ascii="宋体" w:hAnsi="宋体" w:eastAsia="宋体" w:cs="宋体"/>
          <w:spacing w:val="-68"/>
          <w:sz w:val="24"/>
          <w:szCs w:val="24"/>
        </w:rPr>
        <w:t xml:space="preserve"> </w:t>
      </w:r>
      <w:r>
        <w:rPr>
          <w:rFonts w:ascii="宋体" w:hAnsi="宋体" w:eastAsia="宋体" w:cs="宋体"/>
          <w:b/>
          <w:bCs/>
          <w:spacing w:val="-14"/>
          <w:sz w:val="24"/>
          <w:szCs w:val="24"/>
        </w:rPr>
        <w:t>单</w:t>
      </w:r>
      <w:r>
        <w:rPr>
          <w:rFonts w:ascii="宋体" w:hAnsi="宋体" w:eastAsia="宋体" w:cs="宋体"/>
          <w:spacing w:val="-70"/>
          <w:sz w:val="24"/>
          <w:szCs w:val="24"/>
        </w:rPr>
        <w:t xml:space="preserve"> </w:t>
      </w:r>
      <w:r>
        <w:rPr>
          <w:rFonts w:ascii="宋体" w:hAnsi="宋体" w:eastAsia="宋体" w:cs="宋体"/>
          <w:b/>
          <w:bCs/>
          <w:spacing w:val="-14"/>
          <w:sz w:val="24"/>
          <w:szCs w:val="24"/>
        </w:rPr>
        <w:t>位</w:t>
      </w:r>
      <w:r>
        <w:rPr>
          <w:rFonts w:ascii="宋体" w:hAnsi="宋体" w:eastAsia="宋体" w:cs="宋体"/>
          <w:spacing w:val="-50"/>
          <w:sz w:val="24"/>
          <w:szCs w:val="24"/>
        </w:rPr>
        <w:t xml:space="preserve"> </w:t>
      </w:r>
      <w:r>
        <w:rPr>
          <w:rFonts w:ascii="宋体" w:hAnsi="宋体" w:eastAsia="宋体" w:cs="宋体"/>
          <w:b/>
          <w:bCs/>
          <w:spacing w:val="-14"/>
          <w:sz w:val="24"/>
          <w:szCs w:val="24"/>
        </w:rPr>
        <w:t>的</w:t>
      </w:r>
      <w:r>
        <w:rPr>
          <w:rFonts w:ascii="宋体" w:hAnsi="宋体" w:eastAsia="宋体" w:cs="宋体"/>
          <w:spacing w:val="-69"/>
          <w:sz w:val="24"/>
          <w:szCs w:val="24"/>
        </w:rPr>
        <w:t xml:space="preserve"> </w:t>
      </w:r>
      <w:r>
        <w:rPr>
          <w:rFonts w:ascii="宋体" w:hAnsi="宋体" w:eastAsia="宋体" w:cs="宋体"/>
          <w:b/>
          <w:bCs/>
          <w:spacing w:val="-14"/>
          <w:sz w:val="24"/>
          <w:szCs w:val="24"/>
        </w:rPr>
        <w:t>使</w:t>
      </w:r>
      <w:r>
        <w:rPr>
          <w:rFonts w:ascii="宋体" w:hAnsi="宋体" w:eastAsia="宋体" w:cs="宋体"/>
          <w:spacing w:val="-68"/>
          <w:sz w:val="24"/>
          <w:szCs w:val="24"/>
        </w:rPr>
        <w:t xml:space="preserve"> </w:t>
      </w:r>
      <w:r>
        <w:rPr>
          <w:rFonts w:ascii="宋体" w:hAnsi="宋体" w:eastAsia="宋体" w:cs="宋体"/>
          <w:b/>
          <w:bCs/>
          <w:spacing w:val="-14"/>
          <w:sz w:val="24"/>
          <w:szCs w:val="24"/>
        </w:rPr>
        <w:t>用</w:t>
      </w:r>
    </w:p>
    <w:p w14:paraId="42D78E6C">
      <w:pPr>
        <w:spacing w:before="254" w:line="219" w:lineRule="auto"/>
        <w:jc w:val="right"/>
        <w:rPr>
          <w:rFonts w:ascii="宋体" w:hAnsi="宋体" w:eastAsia="宋体" w:cs="宋体"/>
          <w:sz w:val="24"/>
          <w:szCs w:val="24"/>
        </w:rPr>
      </w:pPr>
      <w:r>
        <w:rPr>
          <w:rFonts w:ascii="宋体" w:hAnsi="宋体" w:eastAsia="宋体" w:cs="宋体"/>
          <w:spacing w:val="-3"/>
          <w:sz w:val="24"/>
          <w:szCs w:val="24"/>
        </w:rPr>
        <w:t>投标文件中所使用的计量单位，除招标文件中有特殊要求外</w:t>
      </w:r>
      <w:r>
        <w:rPr>
          <w:rFonts w:ascii="宋体" w:hAnsi="宋体" w:eastAsia="宋体" w:cs="宋体"/>
          <w:spacing w:val="-4"/>
          <w:sz w:val="24"/>
          <w:szCs w:val="24"/>
        </w:rPr>
        <w:t>，应采用国家法定计量单位。</w:t>
      </w:r>
    </w:p>
    <w:p w14:paraId="0C516605">
      <w:pPr>
        <w:spacing w:before="256" w:line="219" w:lineRule="auto"/>
        <w:ind w:left="11"/>
        <w:rPr>
          <w:rFonts w:ascii="宋体" w:hAnsi="宋体" w:eastAsia="宋体" w:cs="宋体"/>
          <w:sz w:val="24"/>
          <w:szCs w:val="24"/>
        </w:rPr>
      </w:pPr>
      <w:r>
        <w:rPr>
          <w:rFonts w:ascii="宋体" w:hAnsi="宋体" w:eastAsia="宋体" w:cs="宋体"/>
          <w:b/>
          <w:bCs/>
          <w:spacing w:val="-13"/>
          <w:sz w:val="24"/>
          <w:szCs w:val="24"/>
        </w:rPr>
        <w:t>2</w:t>
      </w:r>
      <w:r>
        <w:rPr>
          <w:rFonts w:ascii="宋体" w:hAnsi="宋体" w:eastAsia="宋体" w:cs="宋体"/>
          <w:spacing w:val="-88"/>
          <w:sz w:val="24"/>
          <w:szCs w:val="24"/>
        </w:rPr>
        <w:t xml:space="preserve"> </w:t>
      </w:r>
      <w:r>
        <w:rPr>
          <w:rFonts w:ascii="宋体" w:hAnsi="宋体" w:eastAsia="宋体" w:cs="宋体"/>
          <w:b/>
          <w:bCs/>
          <w:spacing w:val="-13"/>
          <w:sz w:val="24"/>
          <w:szCs w:val="24"/>
        </w:rPr>
        <w:t>.</w:t>
      </w:r>
      <w:r>
        <w:rPr>
          <w:rFonts w:ascii="宋体" w:hAnsi="宋体" w:eastAsia="宋体" w:cs="宋体"/>
          <w:spacing w:val="-81"/>
          <w:sz w:val="24"/>
          <w:szCs w:val="24"/>
        </w:rPr>
        <w:t xml:space="preserve"> </w:t>
      </w:r>
      <w:r>
        <w:rPr>
          <w:rFonts w:ascii="宋体" w:hAnsi="宋体" w:eastAsia="宋体" w:cs="宋体"/>
          <w:b/>
          <w:bCs/>
          <w:spacing w:val="-13"/>
          <w:sz w:val="24"/>
          <w:szCs w:val="24"/>
        </w:rPr>
        <w:t>投</w:t>
      </w:r>
      <w:r>
        <w:rPr>
          <w:rFonts w:ascii="宋体" w:hAnsi="宋体" w:eastAsia="宋体" w:cs="宋体"/>
          <w:spacing w:val="-69"/>
          <w:sz w:val="24"/>
          <w:szCs w:val="24"/>
        </w:rPr>
        <w:t xml:space="preserve"> </w:t>
      </w:r>
      <w:r>
        <w:rPr>
          <w:rFonts w:ascii="宋体" w:hAnsi="宋体" w:eastAsia="宋体" w:cs="宋体"/>
          <w:b/>
          <w:bCs/>
          <w:spacing w:val="-13"/>
          <w:sz w:val="24"/>
          <w:szCs w:val="24"/>
        </w:rPr>
        <w:t>标</w:t>
      </w:r>
      <w:r>
        <w:rPr>
          <w:rFonts w:ascii="宋体" w:hAnsi="宋体" w:eastAsia="宋体" w:cs="宋体"/>
          <w:spacing w:val="-68"/>
          <w:sz w:val="24"/>
          <w:szCs w:val="24"/>
        </w:rPr>
        <w:t xml:space="preserve"> </w:t>
      </w:r>
      <w:r>
        <w:rPr>
          <w:rFonts w:ascii="宋体" w:hAnsi="宋体" w:eastAsia="宋体" w:cs="宋体"/>
          <w:b/>
          <w:bCs/>
          <w:spacing w:val="-13"/>
          <w:sz w:val="24"/>
          <w:szCs w:val="24"/>
        </w:rPr>
        <w:t>文</w:t>
      </w:r>
      <w:r>
        <w:rPr>
          <w:rFonts w:ascii="宋体" w:hAnsi="宋体" w:eastAsia="宋体" w:cs="宋体"/>
          <w:spacing w:val="-71"/>
          <w:sz w:val="24"/>
          <w:szCs w:val="24"/>
        </w:rPr>
        <w:t xml:space="preserve"> </w:t>
      </w:r>
      <w:r>
        <w:rPr>
          <w:rFonts w:ascii="宋体" w:hAnsi="宋体" w:eastAsia="宋体" w:cs="宋体"/>
          <w:b/>
          <w:bCs/>
          <w:spacing w:val="-13"/>
          <w:sz w:val="24"/>
          <w:szCs w:val="24"/>
        </w:rPr>
        <w:t>件</w:t>
      </w:r>
      <w:r>
        <w:rPr>
          <w:rFonts w:ascii="宋体" w:hAnsi="宋体" w:eastAsia="宋体" w:cs="宋体"/>
          <w:spacing w:val="-67"/>
          <w:sz w:val="24"/>
          <w:szCs w:val="24"/>
        </w:rPr>
        <w:t xml:space="preserve"> </w:t>
      </w:r>
      <w:r>
        <w:rPr>
          <w:rFonts w:ascii="宋体" w:hAnsi="宋体" w:eastAsia="宋体" w:cs="宋体"/>
          <w:b/>
          <w:bCs/>
          <w:spacing w:val="-13"/>
          <w:sz w:val="24"/>
          <w:szCs w:val="24"/>
        </w:rPr>
        <w:t>构</w:t>
      </w:r>
      <w:r>
        <w:rPr>
          <w:rFonts w:ascii="宋体" w:hAnsi="宋体" w:eastAsia="宋体" w:cs="宋体"/>
          <w:spacing w:val="-67"/>
          <w:sz w:val="24"/>
          <w:szCs w:val="24"/>
        </w:rPr>
        <w:t xml:space="preserve"> </w:t>
      </w:r>
      <w:r>
        <w:rPr>
          <w:rFonts w:ascii="宋体" w:hAnsi="宋体" w:eastAsia="宋体" w:cs="宋体"/>
          <w:b/>
          <w:bCs/>
          <w:spacing w:val="-13"/>
          <w:sz w:val="24"/>
          <w:szCs w:val="24"/>
        </w:rPr>
        <w:t>成</w:t>
      </w:r>
    </w:p>
    <w:p w14:paraId="618D3BFB">
      <w:pPr>
        <w:spacing w:before="255" w:line="402" w:lineRule="auto"/>
        <w:ind w:left="7" w:right="123" w:firstLine="483"/>
        <w:rPr>
          <w:rFonts w:ascii="宋体" w:hAnsi="宋体" w:eastAsia="宋体" w:cs="宋体"/>
          <w:sz w:val="24"/>
          <w:szCs w:val="24"/>
        </w:rPr>
      </w:pPr>
      <w:r>
        <w:rPr>
          <w:rFonts w:ascii="宋体" w:hAnsi="宋体" w:eastAsia="宋体" w:cs="宋体"/>
          <w:sz w:val="24"/>
          <w:szCs w:val="24"/>
        </w:rPr>
        <w:t>投标人必须按资格证明文件，技术投标文件，商务投标</w:t>
      </w:r>
      <w:r>
        <w:rPr>
          <w:rFonts w:ascii="宋体" w:hAnsi="宋体" w:eastAsia="宋体" w:cs="宋体"/>
          <w:spacing w:val="-1"/>
          <w:sz w:val="24"/>
          <w:szCs w:val="24"/>
        </w:rPr>
        <w:t>文件三个模块编写投标文件，各</w:t>
      </w:r>
      <w:r>
        <w:rPr>
          <w:rFonts w:ascii="宋体" w:hAnsi="宋体" w:eastAsia="宋体" w:cs="宋体"/>
          <w:sz w:val="24"/>
          <w:szCs w:val="24"/>
        </w:rPr>
        <w:t xml:space="preserve"> 模块投标文件应单独装订并密封，各模块投</w:t>
      </w:r>
      <w:r>
        <w:rPr>
          <w:rFonts w:ascii="宋体" w:hAnsi="宋体" w:eastAsia="宋体" w:cs="宋体"/>
          <w:spacing w:val="-1"/>
          <w:sz w:val="24"/>
          <w:szCs w:val="24"/>
        </w:rPr>
        <w:t>标文件对应要求如下：</w:t>
      </w:r>
    </w:p>
    <w:p w14:paraId="33DD6912">
      <w:pPr>
        <w:spacing w:before="34" w:line="218" w:lineRule="auto"/>
        <w:ind w:left="491"/>
        <w:rPr>
          <w:rFonts w:ascii="宋体" w:hAnsi="宋体" w:eastAsia="宋体" w:cs="宋体"/>
          <w:sz w:val="24"/>
          <w:szCs w:val="24"/>
        </w:rPr>
      </w:pPr>
      <w:r>
        <w:rPr>
          <w:rFonts w:ascii="宋体" w:hAnsi="宋体" w:eastAsia="宋体" w:cs="宋体"/>
          <w:spacing w:val="-3"/>
          <w:sz w:val="24"/>
          <w:szCs w:val="24"/>
        </w:rPr>
        <w:t>2.1</w:t>
      </w:r>
      <w:r>
        <w:rPr>
          <w:rFonts w:ascii="宋体" w:hAnsi="宋体" w:eastAsia="宋体" w:cs="宋体"/>
          <w:spacing w:val="-30"/>
          <w:sz w:val="24"/>
          <w:szCs w:val="24"/>
        </w:rPr>
        <w:t xml:space="preserve"> </w:t>
      </w:r>
      <w:r>
        <w:rPr>
          <w:rFonts w:ascii="宋体" w:hAnsi="宋体" w:eastAsia="宋体" w:cs="宋体"/>
          <w:spacing w:val="-3"/>
          <w:sz w:val="24"/>
          <w:szCs w:val="24"/>
        </w:rPr>
        <w:t>资格证明文件（</w:t>
      </w:r>
      <w:r>
        <w:rPr>
          <w:rFonts w:ascii="宋体" w:hAnsi="宋体" w:eastAsia="宋体" w:cs="宋体"/>
          <w:b/>
          <w:bCs/>
          <w:spacing w:val="-3"/>
          <w:sz w:val="24"/>
          <w:szCs w:val="24"/>
        </w:rPr>
        <w:t>禁止体现价格信息</w:t>
      </w:r>
      <w:r>
        <w:rPr>
          <w:rFonts w:ascii="宋体" w:hAnsi="宋体" w:eastAsia="宋体" w:cs="宋体"/>
          <w:spacing w:val="-3"/>
          <w:sz w:val="24"/>
          <w:szCs w:val="24"/>
        </w:rPr>
        <w:t>）</w:t>
      </w:r>
    </w:p>
    <w:p w14:paraId="4887267E">
      <w:pPr>
        <w:spacing w:before="256" w:line="219" w:lineRule="auto"/>
        <w:ind w:left="491"/>
        <w:rPr>
          <w:rFonts w:ascii="宋体" w:hAnsi="宋体" w:eastAsia="宋体" w:cs="宋体"/>
          <w:sz w:val="24"/>
          <w:szCs w:val="24"/>
        </w:rPr>
      </w:pPr>
      <w:r>
        <w:rPr>
          <w:rFonts w:ascii="宋体" w:hAnsi="宋体" w:eastAsia="宋体" w:cs="宋体"/>
          <w:spacing w:val="-2"/>
          <w:sz w:val="24"/>
          <w:szCs w:val="24"/>
        </w:rPr>
        <w:t>2.1.1</w:t>
      </w:r>
      <w:r>
        <w:rPr>
          <w:rFonts w:ascii="宋体" w:hAnsi="宋体" w:eastAsia="宋体" w:cs="宋体"/>
          <w:spacing w:val="-48"/>
          <w:sz w:val="24"/>
          <w:szCs w:val="24"/>
        </w:rPr>
        <w:t xml:space="preserve"> </w:t>
      </w:r>
      <w:r>
        <w:rPr>
          <w:rFonts w:ascii="宋体" w:hAnsi="宋体" w:eastAsia="宋体" w:cs="宋体"/>
          <w:spacing w:val="-2"/>
          <w:sz w:val="24"/>
          <w:szCs w:val="24"/>
        </w:rPr>
        <w:t>廉洁合作承诺书；</w:t>
      </w:r>
    </w:p>
    <w:p w14:paraId="164AFEE7">
      <w:pPr>
        <w:spacing w:before="256" w:line="219" w:lineRule="auto"/>
        <w:ind w:left="491"/>
        <w:rPr>
          <w:rFonts w:ascii="宋体" w:hAnsi="宋体" w:eastAsia="宋体" w:cs="宋体"/>
          <w:sz w:val="24"/>
          <w:szCs w:val="24"/>
        </w:rPr>
      </w:pPr>
      <w:r>
        <w:rPr>
          <w:rFonts w:ascii="宋体" w:hAnsi="宋体" w:eastAsia="宋体" w:cs="宋体"/>
          <w:spacing w:val="2"/>
          <w:sz w:val="24"/>
          <w:szCs w:val="24"/>
        </w:rPr>
        <w:t>2.1.2</w:t>
      </w:r>
      <w:r>
        <w:rPr>
          <w:rFonts w:ascii="宋体" w:hAnsi="宋体" w:eastAsia="宋体" w:cs="宋体"/>
          <w:spacing w:val="-47"/>
          <w:sz w:val="24"/>
          <w:szCs w:val="24"/>
        </w:rPr>
        <w:t xml:space="preserve"> </w:t>
      </w:r>
      <w:r>
        <w:rPr>
          <w:rFonts w:ascii="宋体" w:hAnsi="宋体" w:eastAsia="宋体" w:cs="宋体"/>
          <w:spacing w:val="2"/>
          <w:sz w:val="24"/>
          <w:szCs w:val="24"/>
        </w:rPr>
        <w:t>法定代表人（单位负责人）身份证明（适用于无委托代理人的情况</w:t>
      </w:r>
      <w:r>
        <w:rPr>
          <w:rFonts w:ascii="宋体" w:hAnsi="宋体" w:eastAsia="宋体" w:cs="宋体"/>
          <w:spacing w:val="1"/>
          <w:sz w:val="24"/>
          <w:szCs w:val="24"/>
        </w:rPr>
        <w:t>）或授权委托</w:t>
      </w:r>
    </w:p>
    <w:p w14:paraId="4B7D02B1">
      <w:pPr>
        <w:spacing w:before="254" w:line="219" w:lineRule="auto"/>
        <w:ind w:left="12"/>
        <w:rPr>
          <w:rFonts w:ascii="宋体" w:hAnsi="宋体" w:eastAsia="宋体" w:cs="宋体"/>
          <w:sz w:val="24"/>
          <w:szCs w:val="24"/>
        </w:rPr>
      </w:pPr>
      <w:r>
        <w:rPr>
          <w:rFonts w:ascii="宋体" w:hAnsi="宋体" w:eastAsia="宋体" w:cs="宋体"/>
          <w:spacing w:val="-8"/>
          <w:sz w:val="24"/>
          <w:szCs w:val="24"/>
        </w:rPr>
        <w:t>书；</w:t>
      </w:r>
    </w:p>
    <w:p w14:paraId="61674D5D">
      <w:pPr>
        <w:spacing w:before="255" w:line="409" w:lineRule="auto"/>
        <w:ind w:left="7" w:right="80" w:firstLine="483"/>
        <w:jc w:val="both"/>
        <w:rPr>
          <w:rFonts w:ascii="宋体" w:hAnsi="宋体" w:eastAsia="宋体" w:cs="宋体"/>
          <w:sz w:val="24"/>
          <w:szCs w:val="24"/>
        </w:rPr>
      </w:pPr>
      <w:r>
        <w:rPr>
          <w:rFonts w:ascii="宋体" w:hAnsi="宋体" w:eastAsia="宋体" w:cs="宋体"/>
          <w:spacing w:val="-2"/>
          <w:sz w:val="24"/>
          <w:szCs w:val="24"/>
        </w:rPr>
        <w:t>2.1.3</w:t>
      </w:r>
      <w:r>
        <w:rPr>
          <w:rFonts w:ascii="宋体" w:hAnsi="宋体" w:eastAsia="宋体" w:cs="宋体"/>
          <w:spacing w:val="-41"/>
          <w:sz w:val="24"/>
          <w:szCs w:val="24"/>
        </w:rPr>
        <w:t xml:space="preserve"> </w:t>
      </w:r>
      <w:r>
        <w:rPr>
          <w:rFonts w:ascii="宋体" w:hAnsi="宋体" w:eastAsia="宋体" w:cs="宋体"/>
          <w:spacing w:val="-2"/>
          <w:sz w:val="24"/>
          <w:szCs w:val="24"/>
        </w:rPr>
        <w:t>资格证明材料（复印件加盖公章</w:t>
      </w:r>
      <w:r>
        <w:rPr>
          <w:rFonts w:ascii="宋体" w:hAnsi="宋体" w:eastAsia="宋体" w:cs="宋体"/>
          <w:spacing w:val="14"/>
          <w:sz w:val="24"/>
          <w:szCs w:val="24"/>
        </w:rPr>
        <w:t>）：</w:t>
      </w:r>
      <w:r>
        <w:rPr>
          <w:rFonts w:ascii="宋体" w:hAnsi="宋体" w:eastAsia="宋体" w:cs="宋体"/>
          <w:spacing w:val="-2"/>
          <w:sz w:val="24"/>
          <w:szCs w:val="24"/>
        </w:rPr>
        <w:t>营业执照副本、生产许可证(复印件，实施生</w:t>
      </w:r>
      <w:r>
        <w:rPr>
          <w:rFonts w:ascii="宋体" w:hAnsi="宋体" w:eastAsia="宋体" w:cs="宋体"/>
          <w:sz w:val="24"/>
          <w:szCs w:val="24"/>
        </w:rPr>
        <w:t xml:space="preserve"> </w:t>
      </w:r>
      <w:r>
        <w:rPr>
          <w:rFonts w:ascii="宋体" w:hAnsi="宋体" w:eastAsia="宋体" w:cs="宋体"/>
          <w:spacing w:val="-2"/>
          <w:sz w:val="24"/>
          <w:szCs w:val="24"/>
        </w:rPr>
        <w:t>产许可证的产品需提供)、涉及的专利、企业荣誉证书、数字化生产能力相关证明</w:t>
      </w:r>
      <w:r>
        <w:rPr>
          <w:rFonts w:ascii="宋体" w:hAnsi="宋体" w:eastAsia="宋体" w:cs="宋体"/>
          <w:spacing w:val="-3"/>
          <w:sz w:val="24"/>
          <w:szCs w:val="24"/>
        </w:rPr>
        <w:t>。提供</w:t>
      </w:r>
      <w:r>
        <w:rPr>
          <w:rFonts w:hint="eastAsia" w:ascii="宋体" w:hAnsi="宋体" w:eastAsia="宋体" w:cs="宋体"/>
          <w:spacing w:val="-2"/>
          <w:sz w:val="24"/>
          <w:szCs w:val="24"/>
          <w:lang w:val="en-US" w:eastAsia="zh-CN"/>
        </w:rPr>
        <w:t>相关施工业绩不低于2个。</w:t>
      </w:r>
      <w:r>
        <w:rPr>
          <w:rFonts w:ascii="宋体" w:hAnsi="宋体" w:eastAsia="宋体" w:cs="宋体"/>
          <w:sz w:val="24"/>
          <w:szCs w:val="24"/>
        </w:rPr>
        <w:t>供货商提供的产品（包括</w:t>
      </w:r>
      <w:r>
        <w:rPr>
          <w:rFonts w:ascii="宋体" w:hAnsi="宋体" w:eastAsia="宋体" w:cs="宋体"/>
          <w:spacing w:val="-1"/>
          <w:sz w:val="24"/>
          <w:szCs w:val="24"/>
        </w:rPr>
        <w:t>相应的</w:t>
      </w:r>
      <w:r>
        <w:rPr>
          <w:rFonts w:hint="eastAsia" w:ascii="宋体" w:hAnsi="宋体" w:eastAsia="宋体" w:cs="宋体"/>
          <w:spacing w:val="-1"/>
          <w:sz w:val="24"/>
          <w:szCs w:val="24"/>
          <w:lang w:val="en-US" w:eastAsia="zh-CN"/>
        </w:rPr>
        <w:t>钢材、辅材等</w:t>
      </w:r>
      <w:r>
        <w:rPr>
          <w:rFonts w:ascii="宋体" w:hAnsi="宋体" w:eastAsia="宋体" w:cs="宋体"/>
          <w:sz w:val="24"/>
          <w:szCs w:val="24"/>
        </w:rPr>
        <w:t>）必须为</w:t>
      </w:r>
      <w:r>
        <w:rPr>
          <w:rFonts w:hint="eastAsia" w:ascii="宋体" w:hAnsi="宋体" w:eastAsia="宋体" w:cs="宋体"/>
          <w:sz w:val="24"/>
          <w:szCs w:val="24"/>
          <w:lang w:val="en-US" w:eastAsia="zh-CN"/>
        </w:rPr>
        <w:t>满足国家技术要求的合格产品</w:t>
      </w:r>
      <w:r>
        <w:rPr>
          <w:rFonts w:ascii="宋体" w:hAnsi="宋体" w:eastAsia="宋体" w:cs="宋体"/>
          <w:spacing w:val="-1"/>
          <w:sz w:val="24"/>
          <w:szCs w:val="24"/>
        </w:rPr>
        <w:t>；</w:t>
      </w:r>
    </w:p>
    <w:p w14:paraId="1E3B7DBC">
      <w:pPr>
        <w:spacing w:before="35" w:line="219" w:lineRule="auto"/>
        <w:ind w:left="491"/>
        <w:rPr>
          <w:rFonts w:ascii="宋体" w:hAnsi="宋体" w:eastAsia="宋体" w:cs="宋体"/>
          <w:sz w:val="24"/>
          <w:szCs w:val="24"/>
        </w:rPr>
      </w:pPr>
      <w:r>
        <w:rPr>
          <w:rFonts w:ascii="宋体" w:hAnsi="宋体" w:eastAsia="宋体" w:cs="宋体"/>
          <w:spacing w:val="-1"/>
          <w:sz w:val="24"/>
          <w:szCs w:val="24"/>
        </w:rPr>
        <w:t>2.1.4</w:t>
      </w:r>
      <w:r>
        <w:rPr>
          <w:rFonts w:ascii="宋体" w:hAnsi="宋体" w:eastAsia="宋体" w:cs="宋体"/>
          <w:spacing w:val="-52"/>
          <w:sz w:val="24"/>
          <w:szCs w:val="24"/>
        </w:rPr>
        <w:t xml:space="preserve"> </w:t>
      </w:r>
      <w:r>
        <w:rPr>
          <w:rFonts w:ascii="宋体" w:hAnsi="宋体" w:eastAsia="宋体" w:cs="宋体"/>
          <w:spacing w:val="-1"/>
          <w:sz w:val="24"/>
          <w:szCs w:val="24"/>
        </w:rPr>
        <w:t>近三年的经审计的年度财务报表（扫描清晰</w:t>
      </w:r>
      <w:r>
        <w:rPr>
          <w:rFonts w:ascii="宋体" w:hAnsi="宋体" w:eastAsia="宋体" w:cs="宋体"/>
          <w:spacing w:val="1"/>
          <w:sz w:val="24"/>
          <w:szCs w:val="24"/>
        </w:rPr>
        <w:t>）；</w:t>
      </w:r>
    </w:p>
    <w:p w14:paraId="423EFA0A">
      <w:pPr>
        <w:spacing w:before="255" w:line="402" w:lineRule="auto"/>
        <w:ind w:left="7" w:right="80" w:firstLine="483"/>
        <w:rPr>
          <w:rFonts w:ascii="宋体" w:hAnsi="宋体" w:eastAsia="宋体" w:cs="宋体"/>
          <w:sz w:val="24"/>
          <w:szCs w:val="24"/>
        </w:rPr>
      </w:pPr>
      <w:r>
        <w:rPr>
          <w:rFonts w:ascii="宋体" w:hAnsi="宋体" w:eastAsia="宋体" w:cs="宋体"/>
          <w:spacing w:val="1"/>
          <w:sz w:val="24"/>
          <w:szCs w:val="24"/>
        </w:rPr>
        <w:t>2.1.5</w:t>
      </w:r>
      <w:r>
        <w:rPr>
          <w:rFonts w:ascii="宋体" w:hAnsi="宋体" w:eastAsia="宋体" w:cs="宋体"/>
          <w:spacing w:val="-33"/>
          <w:sz w:val="24"/>
          <w:szCs w:val="24"/>
        </w:rPr>
        <w:t xml:space="preserve"> </w:t>
      </w:r>
      <w:r>
        <w:rPr>
          <w:rFonts w:ascii="宋体" w:hAnsi="宋体" w:eastAsia="宋体" w:cs="宋体"/>
          <w:spacing w:val="1"/>
          <w:sz w:val="24"/>
          <w:szCs w:val="24"/>
        </w:rPr>
        <w:t>招标文件要求的其他资料</w:t>
      </w:r>
      <w:r>
        <w:rPr>
          <w:rFonts w:ascii="宋体" w:hAnsi="宋体" w:eastAsia="宋体" w:cs="宋体"/>
          <w:b/>
          <w:bCs/>
          <w:spacing w:val="1"/>
          <w:sz w:val="24"/>
          <w:szCs w:val="24"/>
        </w:rPr>
        <w:t>（详见资格评审表）</w:t>
      </w:r>
      <w:r>
        <w:rPr>
          <w:rFonts w:ascii="宋体" w:hAnsi="宋体" w:eastAsia="宋体" w:cs="宋体"/>
          <w:spacing w:val="1"/>
          <w:sz w:val="24"/>
          <w:szCs w:val="24"/>
        </w:rPr>
        <w:t>或投标人认为必要的资料均统一附</w:t>
      </w:r>
      <w:r>
        <w:rPr>
          <w:rFonts w:ascii="宋体" w:hAnsi="宋体" w:eastAsia="宋体" w:cs="宋体"/>
          <w:sz w:val="24"/>
          <w:szCs w:val="24"/>
        </w:rPr>
        <w:t xml:space="preserve"> </w:t>
      </w:r>
      <w:r>
        <w:rPr>
          <w:rFonts w:ascii="宋体" w:hAnsi="宋体" w:eastAsia="宋体" w:cs="宋体"/>
          <w:spacing w:val="-1"/>
          <w:sz w:val="24"/>
          <w:szCs w:val="24"/>
        </w:rPr>
        <w:t>在资格证明文件里面。</w:t>
      </w:r>
    </w:p>
    <w:p w14:paraId="1AA1A0BA">
      <w:pPr>
        <w:spacing w:before="34" w:line="218" w:lineRule="auto"/>
        <w:ind w:left="491"/>
        <w:rPr>
          <w:rFonts w:ascii="宋体" w:hAnsi="宋体" w:eastAsia="宋体" w:cs="宋体"/>
          <w:sz w:val="24"/>
          <w:szCs w:val="24"/>
        </w:rPr>
      </w:pPr>
      <w:r>
        <w:rPr>
          <w:rFonts w:ascii="宋体" w:hAnsi="宋体" w:eastAsia="宋体" w:cs="宋体"/>
          <w:spacing w:val="-2"/>
          <w:sz w:val="24"/>
          <w:szCs w:val="24"/>
        </w:rPr>
        <w:t>2.2</w:t>
      </w:r>
      <w:r>
        <w:rPr>
          <w:rFonts w:ascii="宋体" w:hAnsi="宋体" w:eastAsia="宋体" w:cs="宋体"/>
          <w:spacing w:val="-49"/>
          <w:sz w:val="24"/>
          <w:szCs w:val="24"/>
        </w:rPr>
        <w:t xml:space="preserve"> </w:t>
      </w:r>
      <w:r>
        <w:rPr>
          <w:rFonts w:ascii="宋体" w:hAnsi="宋体" w:eastAsia="宋体" w:cs="宋体"/>
          <w:spacing w:val="-2"/>
          <w:sz w:val="24"/>
          <w:szCs w:val="24"/>
        </w:rPr>
        <w:t>技术投标文件（</w:t>
      </w:r>
      <w:r>
        <w:rPr>
          <w:rFonts w:ascii="宋体" w:hAnsi="宋体" w:eastAsia="宋体" w:cs="宋体"/>
          <w:b/>
          <w:bCs/>
          <w:spacing w:val="-2"/>
          <w:sz w:val="24"/>
          <w:szCs w:val="24"/>
        </w:rPr>
        <w:t>禁止体现价格信息</w:t>
      </w:r>
      <w:r>
        <w:rPr>
          <w:rFonts w:ascii="宋体" w:hAnsi="宋体" w:eastAsia="宋体" w:cs="宋体"/>
          <w:spacing w:val="-2"/>
          <w:sz w:val="24"/>
          <w:szCs w:val="24"/>
        </w:rPr>
        <w:t>）</w:t>
      </w:r>
    </w:p>
    <w:p w14:paraId="75A4AFD7">
      <w:pPr>
        <w:spacing w:before="258" w:line="406" w:lineRule="auto"/>
        <w:ind w:left="10" w:right="80" w:firstLine="480"/>
        <w:jc w:val="both"/>
        <w:rPr>
          <w:rFonts w:ascii="宋体" w:hAnsi="宋体" w:eastAsia="宋体" w:cs="宋体"/>
          <w:sz w:val="24"/>
          <w:szCs w:val="24"/>
        </w:rPr>
      </w:pPr>
      <w:r>
        <w:rPr>
          <w:rFonts w:ascii="宋体" w:hAnsi="宋体" w:eastAsia="宋体" w:cs="宋体"/>
          <w:spacing w:val="2"/>
          <w:sz w:val="24"/>
          <w:szCs w:val="24"/>
        </w:rPr>
        <w:t>2.2.1</w:t>
      </w:r>
      <w:r>
        <w:rPr>
          <w:rFonts w:ascii="宋体" w:hAnsi="宋体" w:eastAsia="宋体" w:cs="宋体"/>
          <w:spacing w:val="-48"/>
          <w:sz w:val="24"/>
          <w:szCs w:val="24"/>
        </w:rPr>
        <w:t xml:space="preserve"> </w:t>
      </w:r>
      <w:r>
        <w:rPr>
          <w:rFonts w:ascii="宋体" w:hAnsi="宋体" w:eastAsia="宋体" w:cs="宋体"/>
          <w:spacing w:val="2"/>
          <w:sz w:val="24"/>
          <w:szCs w:val="24"/>
        </w:rPr>
        <w:t>技术文件（包括但不限于投标方案、</w:t>
      </w:r>
      <w:r>
        <w:rPr>
          <w:rFonts w:hint="eastAsia" w:ascii="宋体" w:hAnsi="宋体" w:eastAsia="宋体" w:cs="宋体"/>
          <w:spacing w:val="2"/>
          <w:sz w:val="24"/>
          <w:szCs w:val="24"/>
          <w:lang w:eastAsia="zh-CN"/>
        </w:rPr>
        <w:t>原料车间投料破碎输送系统更改</w:t>
      </w:r>
      <w:r>
        <w:rPr>
          <w:rFonts w:hint="eastAsia" w:ascii="宋体" w:hAnsi="宋体" w:eastAsia="宋体" w:cs="宋体"/>
          <w:spacing w:val="2"/>
          <w:sz w:val="24"/>
          <w:szCs w:val="24"/>
          <w:lang w:val="en-US" w:eastAsia="zh-CN"/>
        </w:rPr>
        <w:t>施工工程</w:t>
      </w:r>
      <w:r>
        <w:rPr>
          <w:rFonts w:ascii="宋体" w:hAnsi="宋体" w:eastAsia="宋体" w:cs="宋体"/>
          <w:spacing w:val="2"/>
          <w:sz w:val="24"/>
          <w:szCs w:val="24"/>
        </w:rPr>
        <w:t>介绍、设备技术亮点、投标材料质量标准的详细描述</w:t>
      </w:r>
      <w:r>
        <w:rPr>
          <w:rFonts w:ascii="宋体" w:hAnsi="宋体" w:eastAsia="宋体" w:cs="宋体"/>
          <w:spacing w:val="1"/>
          <w:sz w:val="24"/>
          <w:szCs w:val="24"/>
        </w:rPr>
        <w:t>（不得低于我司技术</w:t>
      </w:r>
      <w:r>
        <w:rPr>
          <w:rFonts w:hint="eastAsia" w:ascii="宋体" w:hAnsi="宋体" w:eastAsia="宋体" w:cs="宋体"/>
          <w:spacing w:val="1"/>
          <w:sz w:val="24"/>
          <w:szCs w:val="24"/>
          <w:lang w:val="en-US" w:eastAsia="zh-CN"/>
        </w:rPr>
        <w:t>清单</w:t>
      </w:r>
      <w:r>
        <w:rPr>
          <w:rFonts w:ascii="宋体" w:hAnsi="宋体" w:eastAsia="宋体" w:cs="宋体"/>
          <w:spacing w:val="1"/>
          <w:sz w:val="24"/>
          <w:szCs w:val="24"/>
        </w:rPr>
        <w:t>方案要求标准</w:t>
      </w:r>
      <w:r>
        <w:rPr>
          <w:rFonts w:ascii="宋体" w:hAnsi="宋体" w:eastAsia="宋体" w:cs="宋体"/>
          <w:sz w:val="24"/>
          <w:szCs w:val="24"/>
        </w:rPr>
        <w:t>）、</w:t>
      </w:r>
      <w:r>
        <w:rPr>
          <w:rFonts w:hint="eastAsia" w:ascii="宋体" w:hAnsi="宋体" w:eastAsia="宋体" w:cs="宋体"/>
          <w:sz w:val="24"/>
          <w:szCs w:val="24"/>
          <w:lang w:val="en-US" w:eastAsia="zh-CN"/>
        </w:rPr>
        <w:t>施工</w:t>
      </w:r>
      <w:r>
        <w:rPr>
          <w:rFonts w:ascii="宋体" w:hAnsi="宋体" w:eastAsia="宋体" w:cs="宋体"/>
          <w:sz w:val="24"/>
          <w:szCs w:val="24"/>
        </w:rPr>
        <w:t>能力介绍、施工组织设计</w:t>
      </w:r>
      <w:r>
        <w:rPr>
          <w:rFonts w:ascii="宋体" w:hAnsi="宋体" w:eastAsia="宋体" w:cs="宋体"/>
          <w:spacing w:val="-1"/>
          <w:sz w:val="24"/>
          <w:szCs w:val="24"/>
        </w:rPr>
        <w:t>、</w:t>
      </w:r>
      <w:r>
        <w:rPr>
          <w:rFonts w:ascii="宋体" w:hAnsi="宋体" w:eastAsia="宋体" w:cs="宋体"/>
          <w:sz w:val="24"/>
          <w:szCs w:val="24"/>
        </w:rPr>
        <w:t>质量控制</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现场</w:t>
      </w:r>
      <w:r>
        <w:rPr>
          <w:rFonts w:ascii="宋体" w:hAnsi="宋体" w:eastAsia="宋体" w:cs="宋体"/>
          <w:sz w:val="24"/>
          <w:szCs w:val="24"/>
        </w:rPr>
        <w:t>安全管理</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厂区</w:t>
      </w:r>
      <w:r>
        <w:rPr>
          <w:rFonts w:ascii="宋体" w:hAnsi="宋体" w:eastAsia="宋体" w:cs="宋体"/>
          <w:sz w:val="24"/>
          <w:szCs w:val="24"/>
        </w:rPr>
        <w:t>环境保护</w:t>
      </w:r>
      <w:r>
        <w:rPr>
          <w:rFonts w:ascii="宋体" w:hAnsi="宋体" w:eastAsia="宋体" w:cs="宋体"/>
          <w:spacing w:val="-1"/>
          <w:sz w:val="24"/>
          <w:szCs w:val="24"/>
        </w:rPr>
        <w:t>等</w:t>
      </w:r>
      <w:r>
        <w:rPr>
          <w:rFonts w:ascii="宋体" w:hAnsi="宋体" w:eastAsia="宋体" w:cs="宋体"/>
          <w:sz w:val="24"/>
          <w:szCs w:val="24"/>
        </w:rPr>
        <w:t>）；</w:t>
      </w:r>
    </w:p>
    <w:p w14:paraId="09A9C7B4">
      <w:pPr>
        <w:spacing w:before="36" w:line="219" w:lineRule="auto"/>
        <w:ind w:left="491"/>
        <w:rPr>
          <w:rFonts w:ascii="宋体" w:hAnsi="宋体" w:eastAsia="宋体" w:cs="宋体"/>
          <w:sz w:val="24"/>
          <w:szCs w:val="24"/>
        </w:rPr>
      </w:pPr>
      <w:r>
        <w:rPr>
          <w:rFonts w:ascii="宋体" w:hAnsi="宋体" w:eastAsia="宋体" w:cs="宋体"/>
          <w:spacing w:val="-1"/>
          <w:sz w:val="24"/>
          <w:szCs w:val="24"/>
        </w:rPr>
        <w:t>2.2.2</w:t>
      </w:r>
      <w:r>
        <w:rPr>
          <w:rFonts w:ascii="宋体" w:hAnsi="宋体" w:eastAsia="宋体" w:cs="宋体"/>
          <w:spacing w:val="-47"/>
          <w:sz w:val="24"/>
          <w:szCs w:val="24"/>
        </w:rPr>
        <w:t xml:space="preserve"> </w:t>
      </w:r>
      <w:r>
        <w:rPr>
          <w:rFonts w:ascii="宋体" w:hAnsi="宋体" w:eastAsia="宋体" w:cs="宋体"/>
          <w:spacing w:val="-1"/>
          <w:sz w:val="24"/>
          <w:szCs w:val="24"/>
        </w:rPr>
        <w:t>技术支持资料、相关服务计划、售后服务方案等；</w:t>
      </w:r>
    </w:p>
    <w:p w14:paraId="2513CBDC">
      <w:pPr>
        <w:spacing w:before="255" w:line="218" w:lineRule="auto"/>
        <w:ind w:left="491"/>
        <w:rPr>
          <w:rFonts w:ascii="宋体" w:hAnsi="宋体" w:eastAsia="宋体" w:cs="宋体"/>
          <w:sz w:val="24"/>
          <w:szCs w:val="24"/>
        </w:rPr>
      </w:pPr>
      <w:r>
        <w:rPr>
          <w:rFonts w:ascii="宋体" w:hAnsi="宋体" w:eastAsia="宋体" w:cs="宋体"/>
          <w:spacing w:val="-3"/>
          <w:sz w:val="24"/>
          <w:szCs w:val="24"/>
        </w:rPr>
        <w:t>2.2.3</w:t>
      </w:r>
      <w:r>
        <w:rPr>
          <w:rFonts w:ascii="宋体" w:hAnsi="宋体" w:eastAsia="宋体" w:cs="宋体"/>
          <w:spacing w:val="-44"/>
          <w:sz w:val="24"/>
          <w:szCs w:val="24"/>
        </w:rPr>
        <w:t xml:space="preserve"> </w:t>
      </w:r>
      <w:r>
        <w:rPr>
          <w:rFonts w:ascii="宋体" w:hAnsi="宋体" w:eastAsia="宋体" w:cs="宋体"/>
          <w:b/>
          <w:bCs/>
          <w:spacing w:val="-3"/>
          <w:sz w:val="24"/>
          <w:szCs w:val="24"/>
        </w:rPr>
        <w:t>设备清单（不包含价格）</w:t>
      </w:r>
    </w:p>
    <w:p w14:paraId="21A6A9FA">
      <w:pPr>
        <w:spacing w:before="257" w:line="219" w:lineRule="auto"/>
        <w:ind w:left="491"/>
        <w:rPr>
          <w:rFonts w:ascii="宋体" w:hAnsi="宋体" w:eastAsia="宋体" w:cs="宋体"/>
          <w:sz w:val="24"/>
          <w:szCs w:val="24"/>
        </w:rPr>
      </w:pPr>
      <w:r>
        <w:rPr>
          <w:rFonts w:ascii="宋体" w:hAnsi="宋体" w:eastAsia="宋体" w:cs="宋体"/>
          <w:spacing w:val="-3"/>
          <w:sz w:val="24"/>
          <w:szCs w:val="24"/>
        </w:rPr>
        <w:t>2.3</w:t>
      </w:r>
      <w:r>
        <w:rPr>
          <w:rFonts w:ascii="宋体" w:hAnsi="宋体" w:eastAsia="宋体" w:cs="宋体"/>
          <w:spacing w:val="-46"/>
          <w:sz w:val="24"/>
          <w:szCs w:val="24"/>
        </w:rPr>
        <w:t xml:space="preserve"> </w:t>
      </w:r>
      <w:r>
        <w:rPr>
          <w:rFonts w:ascii="宋体" w:hAnsi="宋体" w:eastAsia="宋体" w:cs="宋体"/>
          <w:spacing w:val="-3"/>
          <w:sz w:val="24"/>
          <w:szCs w:val="24"/>
        </w:rPr>
        <w:t>商务投标文件</w:t>
      </w:r>
    </w:p>
    <w:p w14:paraId="25183CF2">
      <w:pPr>
        <w:spacing w:before="255" w:line="218" w:lineRule="auto"/>
        <w:ind w:left="491"/>
        <w:rPr>
          <w:rFonts w:ascii="宋体" w:hAnsi="宋体" w:eastAsia="宋体" w:cs="宋体"/>
          <w:sz w:val="24"/>
          <w:szCs w:val="24"/>
        </w:rPr>
      </w:pPr>
      <w:r>
        <w:rPr>
          <w:rFonts w:ascii="宋体" w:hAnsi="宋体" w:eastAsia="宋体" w:cs="宋体"/>
          <w:spacing w:val="-2"/>
          <w:sz w:val="24"/>
          <w:szCs w:val="24"/>
        </w:rPr>
        <w:t>2.3.1</w:t>
      </w:r>
      <w:r>
        <w:rPr>
          <w:rFonts w:ascii="宋体" w:hAnsi="宋体" w:eastAsia="宋体" w:cs="宋体"/>
          <w:spacing w:val="-38"/>
          <w:sz w:val="24"/>
          <w:szCs w:val="24"/>
        </w:rPr>
        <w:t xml:space="preserve"> </w:t>
      </w:r>
      <w:r>
        <w:rPr>
          <w:rFonts w:ascii="宋体" w:hAnsi="宋体" w:eastAsia="宋体" w:cs="宋体"/>
          <w:spacing w:val="-2"/>
          <w:sz w:val="24"/>
          <w:szCs w:val="24"/>
        </w:rPr>
        <w:t>投标报价清单</w:t>
      </w:r>
      <w:r>
        <w:rPr>
          <w:rFonts w:hint="eastAsia" w:ascii="宋体" w:hAnsi="宋体" w:eastAsia="宋体" w:cs="宋体"/>
          <w:spacing w:val="-2"/>
          <w:sz w:val="24"/>
          <w:szCs w:val="24"/>
          <w:lang w:val="en-US" w:eastAsia="zh-CN"/>
        </w:rPr>
        <w:t>(本次投标报价清单全部按照总价包干形式）</w:t>
      </w:r>
      <w:r>
        <w:rPr>
          <w:rFonts w:ascii="宋体" w:hAnsi="宋体" w:eastAsia="宋体" w:cs="宋体"/>
          <w:spacing w:val="-2"/>
          <w:sz w:val="24"/>
          <w:szCs w:val="24"/>
        </w:rPr>
        <w:t>、商务偏离表；</w:t>
      </w:r>
    </w:p>
    <w:p w14:paraId="10E00B1C">
      <w:pPr>
        <w:spacing w:before="256" w:line="218" w:lineRule="auto"/>
        <w:ind w:left="492"/>
        <w:rPr>
          <w:rFonts w:ascii="宋体" w:hAnsi="宋体" w:eastAsia="宋体" w:cs="宋体"/>
          <w:spacing w:val="-2"/>
          <w:sz w:val="24"/>
          <w:szCs w:val="24"/>
        </w:rPr>
      </w:pPr>
      <w:r>
        <w:rPr>
          <w:rFonts w:ascii="宋体" w:hAnsi="宋体" w:eastAsia="宋体" w:cs="宋体"/>
          <w:spacing w:val="-2"/>
          <w:sz w:val="24"/>
          <w:szCs w:val="24"/>
        </w:rPr>
        <w:t>3.2.</w:t>
      </w:r>
      <w:r>
        <w:rPr>
          <w:rFonts w:ascii="宋体" w:hAnsi="宋体" w:eastAsia="宋体" w:cs="宋体"/>
          <w:spacing w:val="-36"/>
          <w:sz w:val="24"/>
          <w:szCs w:val="24"/>
        </w:rPr>
        <w:t xml:space="preserve"> </w:t>
      </w:r>
      <w:r>
        <w:rPr>
          <w:rFonts w:ascii="宋体" w:hAnsi="宋体" w:eastAsia="宋体" w:cs="宋体"/>
          <w:spacing w:val="-2"/>
          <w:sz w:val="24"/>
          <w:szCs w:val="24"/>
        </w:rPr>
        <w:t>主要</w:t>
      </w:r>
      <w:r>
        <w:rPr>
          <w:rFonts w:hint="eastAsia" w:ascii="宋体" w:hAnsi="宋体" w:eastAsia="宋体" w:cs="宋体"/>
          <w:spacing w:val="-2"/>
          <w:sz w:val="24"/>
          <w:szCs w:val="24"/>
          <w:lang w:val="en-US" w:eastAsia="zh-CN"/>
        </w:rPr>
        <w:t>辅材、钢材</w:t>
      </w:r>
      <w:r>
        <w:rPr>
          <w:rFonts w:ascii="宋体" w:hAnsi="宋体" w:eastAsia="宋体" w:cs="宋体"/>
          <w:spacing w:val="-2"/>
          <w:sz w:val="24"/>
          <w:szCs w:val="24"/>
        </w:rPr>
        <w:t>的价格。</w:t>
      </w:r>
    </w:p>
    <w:p w14:paraId="7A616328">
      <w:pPr>
        <w:pStyle w:val="2"/>
        <w:rPr>
          <w:rFonts w:ascii="宋体" w:hAnsi="宋体" w:eastAsia="宋体" w:cs="宋体"/>
          <w:spacing w:val="-2"/>
          <w:sz w:val="24"/>
          <w:szCs w:val="24"/>
        </w:rPr>
      </w:pPr>
    </w:p>
    <w:p w14:paraId="7D54037E">
      <w:pPr>
        <w:spacing w:before="205" w:line="219" w:lineRule="auto"/>
        <w:rPr>
          <w:rFonts w:ascii="宋体" w:hAnsi="宋体" w:eastAsia="宋体" w:cs="宋体"/>
          <w:sz w:val="24"/>
          <w:szCs w:val="24"/>
          <w:highlight w:val="none"/>
        </w:rPr>
      </w:pPr>
      <w:r>
        <w:rPr>
          <w:rFonts w:ascii="宋体" w:hAnsi="宋体" w:eastAsia="宋体" w:cs="宋体"/>
          <w:b/>
          <w:bCs/>
          <w:spacing w:val="-9"/>
          <w:sz w:val="24"/>
          <w:szCs w:val="24"/>
          <w:highlight w:val="none"/>
        </w:rPr>
        <w:t>3.投</w:t>
      </w:r>
      <w:r>
        <w:rPr>
          <w:rFonts w:ascii="宋体" w:hAnsi="宋体" w:eastAsia="宋体" w:cs="宋体"/>
          <w:spacing w:val="-65"/>
          <w:sz w:val="24"/>
          <w:szCs w:val="24"/>
          <w:highlight w:val="none"/>
        </w:rPr>
        <w:t xml:space="preserve"> </w:t>
      </w:r>
      <w:r>
        <w:rPr>
          <w:rFonts w:ascii="宋体" w:hAnsi="宋体" w:eastAsia="宋体" w:cs="宋体"/>
          <w:b/>
          <w:bCs/>
          <w:spacing w:val="-9"/>
          <w:sz w:val="24"/>
          <w:szCs w:val="24"/>
          <w:highlight w:val="none"/>
        </w:rPr>
        <w:t>标</w:t>
      </w:r>
      <w:r>
        <w:rPr>
          <w:rFonts w:ascii="宋体" w:hAnsi="宋体" w:eastAsia="宋体" w:cs="宋体"/>
          <w:spacing w:val="-68"/>
          <w:sz w:val="24"/>
          <w:szCs w:val="24"/>
          <w:highlight w:val="none"/>
        </w:rPr>
        <w:t xml:space="preserve"> </w:t>
      </w:r>
      <w:r>
        <w:rPr>
          <w:rFonts w:ascii="宋体" w:hAnsi="宋体" w:eastAsia="宋体" w:cs="宋体"/>
          <w:b/>
          <w:bCs/>
          <w:spacing w:val="-9"/>
          <w:sz w:val="24"/>
          <w:szCs w:val="24"/>
          <w:highlight w:val="none"/>
        </w:rPr>
        <w:t>文</w:t>
      </w:r>
      <w:r>
        <w:rPr>
          <w:rFonts w:ascii="宋体" w:hAnsi="宋体" w:eastAsia="宋体" w:cs="宋体"/>
          <w:spacing w:val="-71"/>
          <w:sz w:val="24"/>
          <w:szCs w:val="24"/>
          <w:highlight w:val="none"/>
        </w:rPr>
        <w:t xml:space="preserve"> </w:t>
      </w:r>
      <w:r>
        <w:rPr>
          <w:rFonts w:ascii="宋体" w:hAnsi="宋体" w:eastAsia="宋体" w:cs="宋体"/>
          <w:b/>
          <w:bCs/>
          <w:spacing w:val="-9"/>
          <w:sz w:val="24"/>
          <w:szCs w:val="24"/>
          <w:highlight w:val="none"/>
        </w:rPr>
        <w:t>件</w:t>
      </w:r>
      <w:r>
        <w:rPr>
          <w:rFonts w:ascii="宋体" w:hAnsi="宋体" w:eastAsia="宋体" w:cs="宋体"/>
          <w:spacing w:val="-50"/>
          <w:sz w:val="24"/>
          <w:szCs w:val="24"/>
          <w:highlight w:val="none"/>
        </w:rPr>
        <w:t xml:space="preserve"> </w:t>
      </w:r>
      <w:r>
        <w:rPr>
          <w:rFonts w:ascii="宋体" w:hAnsi="宋体" w:eastAsia="宋体" w:cs="宋体"/>
          <w:b/>
          <w:bCs/>
          <w:spacing w:val="-9"/>
          <w:sz w:val="24"/>
          <w:szCs w:val="24"/>
          <w:highlight w:val="none"/>
        </w:rPr>
        <w:t>的</w:t>
      </w:r>
      <w:r>
        <w:rPr>
          <w:rFonts w:ascii="宋体" w:hAnsi="宋体" w:eastAsia="宋体" w:cs="宋体"/>
          <w:spacing w:val="-71"/>
          <w:sz w:val="24"/>
          <w:szCs w:val="24"/>
          <w:highlight w:val="none"/>
        </w:rPr>
        <w:t xml:space="preserve"> </w:t>
      </w:r>
      <w:r>
        <w:rPr>
          <w:rFonts w:ascii="宋体" w:hAnsi="宋体" w:eastAsia="宋体" w:cs="宋体"/>
          <w:b/>
          <w:bCs/>
          <w:spacing w:val="-9"/>
          <w:sz w:val="24"/>
          <w:szCs w:val="24"/>
          <w:highlight w:val="none"/>
        </w:rPr>
        <w:t>样</w:t>
      </w:r>
      <w:r>
        <w:rPr>
          <w:rFonts w:ascii="宋体" w:hAnsi="宋体" w:eastAsia="宋体" w:cs="宋体"/>
          <w:spacing w:val="-65"/>
          <w:sz w:val="24"/>
          <w:szCs w:val="24"/>
          <w:highlight w:val="none"/>
        </w:rPr>
        <w:t xml:space="preserve"> </w:t>
      </w:r>
      <w:r>
        <w:rPr>
          <w:rFonts w:ascii="宋体" w:hAnsi="宋体" w:eastAsia="宋体" w:cs="宋体"/>
          <w:b/>
          <w:bCs/>
          <w:spacing w:val="-9"/>
          <w:sz w:val="24"/>
          <w:szCs w:val="24"/>
          <w:highlight w:val="none"/>
        </w:rPr>
        <w:t>式</w:t>
      </w:r>
      <w:r>
        <w:rPr>
          <w:rFonts w:ascii="宋体" w:hAnsi="宋体" w:eastAsia="宋体" w:cs="宋体"/>
          <w:spacing w:val="-68"/>
          <w:sz w:val="24"/>
          <w:szCs w:val="24"/>
          <w:highlight w:val="none"/>
        </w:rPr>
        <w:t xml:space="preserve"> </w:t>
      </w:r>
      <w:r>
        <w:rPr>
          <w:rFonts w:ascii="宋体" w:hAnsi="宋体" w:eastAsia="宋体" w:cs="宋体"/>
          <w:b/>
          <w:bCs/>
          <w:spacing w:val="-9"/>
          <w:sz w:val="24"/>
          <w:szCs w:val="24"/>
          <w:highlight w:val="none"/>
        </w:rPr>
        <w:t>和</w:t>
      </w:r>
      <w:r>
        <w:rPr>
          <w:rFonts w:ascii="宋体" w:hAnsi="宋体" w:eastAsia="宋体" w:cs="宋体"/>
          <w:spacing w:val="-70"/>
          <w:sz w:val="24"/>
          <w:szCs w:val="24"/>
          <w:highlight w:val="none"/>
        </w:rPr>
        <w:t xml:space="preserve"> </w:t>
      </w:r>
      <w:r>
        <w:rPr>
          <w:rFonts w:ascii="宋体" w:hAnsi="宋体" w:eastAsia="宋体" w:cs="宋体"/>
          <w:b/>
          <w:bCs/>
          <w:spacing w:val="-9"/>
          <w:sz w:val="24"/>
          <w:szCs w:val="24"/>
          <w:highlight w:val="none"/>
        </w:rPr>
        <w:t>签</w:t>
      </w:r>
      <w:r>
        <w:rPr>
          <w:rFonts w:ascii="宋体" w:hAnsi="宋体" w:eastAsia="宋体" w:cs="宋体"/>
          <w:spacing w:val="-68"/>
          <w:sz w:val="24"/>
          <w:szCs w:val="24"/>
          <w:highlight w:val="none"/>
        </w:rPr>
        <w:t xml:space="preserve"> </w:t>
      </w:r>
      <w:r>
        <w:rPr>
          <w:rFonts w:ascii="宋体" w:hAnsi="宋体" w:eastAsia="宋体" w:cs="宋体"/>
          <w:b/>
          <w:bCs/>
          <w:spacing w:val="-9"/>
          <w:sz w:val="24"/>
          <w:szCs w:val="24"/>
          <w:highlight w:val="none"/>
        </w:rPr>
        <w:t>署</w:t>
      </w:r>
    </w:p>
    <w:p w14:paraId="13821382">
      <w:pPr>
        <w:spacing w:before="254" w:line="219" w:lineRule="auto"/>
        <w:ind w:left="492"/>
        <w:rPr>
          <w:rFonts w:ascii="宋体" w:hAnsi="宋体" w:eastAsia="宋体" w:cs="宋体"/>
          <w:sz w:val="24"/>
          <w:szCs w:val="24"/>
          <w:highlight w:val="none"/>
        </w:rPr>
      </w:pPr>
      <w:r>
        <w:rPr>
          <w:rFonts w:ascii="宋体" w:hAnsi="宋体" w:eastAsia="宋体" w:cs="宋体"/>
          <w:spacing w:val="-1"/>
          <w:sz w:val="24"/>
          <w:szCs w:val="24"/>
          <w:highlight w:val="none"/>
        </w:rPr>
        <w:t>3.1</w:t>
      </w:r>
      <w:r>
        <w:rPr>
          <w:rFonts w:ascii="宋体" w:hAnsi="宋体" w:eastAsia="宋体" w:cs="宋体"/>
          <w:spacing w:val="-45"/>
          <w:sz w:val="24"/>
          <w:szCs w:val="24"/>
          <w:highlight w:val="none"/>
        </w:rPr>
        <w:t xml:space="preserve"> </w:t>
      </w:r>
      <w:r>
        <w:rPr>
          <w:rFonts w:ascii="宋体" w:hAnsi="宋体" w:eastAsia="宋体" w:cs="宋体"/>
          <w:spacing w:val="-1"/>
          <w:sz w:val="24"/>
          <w:szCs w:val="24"/>
          <w:highlight w:val="none"/>
        </w:rPr>
        <w:t>投标人应准备一份投标文件正本（彩色）和四份投标文件副本。</w:t>
      </w:r>
    </w:p>
    <w:p w14:paraId="4F34743B">
      <w:pPr>
        <w:spacing w:before="255" w:line="402" w:lineRule="auto"/>
        <w:ind w:left="15" w:right="103" w:firstLine="477"/>
        <w:rPr>
          <w:rFonts w:ascii="宋体" w:hAnsi="宋体" w:eastAsia="宋体" w:cs="宋体"/>
          <w:sz w:val="24"/>
          <w:szCs w:val="24"/>
          <w:highlight w:val="none"/>
        </w:rPr>
      </w:pPr>
      <w:r>
        <w:rPr>
          <w:rFonts w:ascii="宋体" w:hAnsi="宋体" w:eastAsia="宋体" w:cs="宋体"/>
          <w:spacing w:val="-1"/>
          <w:sz w:val="24"/>
          <w:szCs w:val="24"/>
          <w:highlight w:val="none"/>
        </w:rPr>
        <w:t>3.2</w:t>
      </w:r>
      <w:r>
        <w:rPr>
          <w:rFonts w:ascii="宋体" w:hAnsi="宋体" w:eastAsia="宋体" w:cs="宋体"/>
          <w:spacing w:val="-37"/>
          <w:sz w:val="24"/>
          <w:szCs w:val="24"/>
          <w:highlight w:val="none"/>
        </w:rPr>
        <w:t xml:space="preserve"> </w:t>
      </w:r>
      <w:r>
        <w:rPr>
          <w:rFonts w:ascii="宋体" w:hAnsi="宋体" w:eastAsia="宋体" w:cs="宋体"/>
          <w:spacing w:val="-1"/>
          <w:sz w:val="24"/>
          <w:szCs w:val="24"/>
          <w:highlight w:val="none"/>
        </w:rPr>
        <w:t>投标文件需打印，并由法定代表人或授权代表在投标文件上签字，并加盖投标单位</w:t>
      </w:r>
      <w:r>
        <w:rPr>
          <w:rFonts w:ascii="宋体" w:hAnsi="宋体" w:eastAsia="宋体" w:cs="宋体"/>
          <w:sz w:val="24"/>
          <w:szCs w:val="24"/>
          <w:highlight w:val="none"/>
        </w:rPr>
        <w:t xml:space="preserve"> </w:t>
      </w:r>
      <w:r>
        <w:rPr>
          <w:rFonts w:ascii="宋体" w:hAnsi="宋体" w:eastAsia="宋体" w:cs="宋体"/>
          <w:spacing w:val="-1"/>
          <w:sz w:val="24"/>
          <w:szCs w:val="24"/>
          <w:highlight w:val="none"/>
        </w:rPr>
        <w:t>公章，投标文件的副本可采用的正本的复印件。</w:t>
      </w:r>
    </w:p>
    <w:p w14:paraId="41794CA6">
      <w:pPr>
        <w:spacing w:before="34" w:line="219" w:lineRule="auto"/>
        <w:ind w:left="492"/>
        <w:rPr>
          <w:rFonts w:ascii="宋体" w:hAnsi="宋体" w:eastAsia="宋体" w:cs="宋体"/>
          <w:sz w:val="24"/>
          <w:szCs w:val="24"/>
          <w:highlight w:val="none"/>
        </w:rPr>
      </w:pPr>
      <w:r>
        <w:rPr>
          <w:rFonts w:ascii="宋体" w:hAnsi="宋体" w:eastAsia="宋体" w:cs="宋体"/>
          <w:spacing w:val="-1"/>
          <w:sz w:val="24"/>
          <w:szCs w:val="24"/>
          <w:highlight w:val="none"/>
        </w:rPr>
        <w:t>3.3</w:t>
      </w:r>
      <w:r>
        <w:rPr>
          <w:rFonts w:ascii="宋体" w:hAnsi="宋体" w:eastAsia="宋体" w:cs="宋体"/>
          <w:spacing w:val="-42"/>
          <w:sz w:val="24"/>
          <w:szCs w:val="24"/>
          <w:highlight w:val="none"/>
        </w:rPr>
        <w:t xml:space="preserve"> </w:t>
      </w:r>
      <w:r>
        <w:rPr>
          <w:rFonts w:ascii="宋体" w:hAnsi="宋体" w:eastAsia="宋体" w:cs="宋体"/>
          <w:spacing w:val="-1"/>
          <w:sz w:val="24"/>
          <w:szCs w:val="24"/>
          <w:highlight w:val="none"/>
        </w:rPr>
        <w:t>投标文件中的任何行间插字，涂改和增删之处应由投标单位加盖公章。</w:t>
      </w:r>
    </w:p>
    <w:p w14:paraId="66E30432">
      <w:pPr>
        <w:spacing w:before="255" w:line="219" w:lineRule="auto"/>
        <w:ind w:left="492"/>
        <w:rPr>
          <w:rFonts w:ascii="宋体" w:hAnsi="宋体" w:eastAsia="宋体" w:cs="宋体"/>
          <w:sz w:val="24"/>
          <w:szCs w:val="24"/>
          <w:highlight w:val="none"/>
        </w:rPr>
      </w:pPr>
      <w:r>
        <w:rPr>
          <w:rFonts w:ascii="宋体" w:hAnsi="宋体" w:eastAsia="宋体" w:cs="宋体"/>
          <w:spacing w:val="-2"/>
          <w:sz w:val="24"/>
          <w:szCs w:val="24"/>
          <w:highlight w:val="none"/>
        </w:rPr>
        <w:t>3.4</w:t>
      </w:r>
      <w:r>
        <w:rPr>
          <w:rFonts w:ascii="宋体" w:hAnsi="宋体" w:eastAsia="宋体" w:cs="宋体"/>
          <w:spacing w:val="-31"/>
          <w:sz w:val="24"/>
          <w:szCs w:val="24"/>
          <w:highlight w:val="none"/>
        </w:rPr>
        <w:t xml:space="preserve"> </w:t>
      </w:r>
      <w:r>
        <w:rPr>
          <w:rFonts w:ascii="宋体" w:hAnsi="宋体" w:eastAsia="宋体" w:cs="宋体"/>
          <w:spacing w:val="-2"/>
          <w:sz w:val="24"/>
          <w:szCs w:val="24"/>
          <w:highlight w:val="none"/>
        </w:rPr>
        <w:t>投标文件电子版本（可编辑）拷贝到</w:t>
      </w:r>
      <w:r>
        <w:rPr>
          <w:rFonts w:ascii="宋体" w:hAnsi="宋体" w:eastAsia="宋体" w:cs="宋体"/>
          <w:spacing w:val="-56"/>
          <w:sz w:val="24"/>
          <w:szCs w:val="24"/>
          <w:highlight w:val="none"/>
        </w:rPr>
        <w:t xml:space="preserve"> </w:t>
      </w:r>
      <w:r>
        <w:rPr>
          <w:rFonts w:ascii="宋体" w:hAnsi="宋体" w:eastAsia="宋体" w:cs="宋体"/>
          <w:spacing w:val="-2"/>
          <w:sz w:val="24"/>
          <w:szCs w:val="24"/>
          <w:highlight w:val="none"/>
        </w:rPr>
        <w:t>U</w:t>
      </w:r>
      <w:r>
        <w:rPr>
          <w:rFonts w:ascii="宋体" w:hAnsi="宋体" w:eastAsia="宋体" w:cs="宋体"/>
          <w:spacing w:val="-51"/>
          <w:sz w:val="24"/>
          <w:szCs w:val="24"/>
          <w:highlight w:val="none"/>
        </w:rPr>
        <w:t xml:space="preserve"> </w:t>
      </w:r>
      <w:r>
        <w:rPr>
          <w:rFonts w:ascii="宋体" w:hAnsi="宋体" w:eastAsia="宋体" w:cs="宋体"/>
          <w:spacing w:val="-2"/>
          <w:sz w:val="24"/>
          <w:szCs w:val="24"/>
          <w:highlight w:val="none"/>
        </w:rPr>
        <w:t>盘，一并密封投递。</w:t>
      </w:r>
    </w:p>
    <w:p w14:paraId="1F678378">
      <w:pPr>
        <w:spacing w:before="255" w:line="220" w:lineRule="auto"/>
        <w:ind w:left="12"/>
        <w:outlineLvl w:val="0"/>
        <w:rPr>
          <w:rFonts w:ascii="宋体" w:hAnsi="宋体" w:eastAsia="宋体" w:cs="宋体"/>
          <w:sz w:val="24"/>
          <w:szCs w:val="24"/>
        </w:rPr>
      </w:pPr>
      <w:r>
        <w:rPr>
          <w:rFonts w:hint="eastAsia" w:ascii="宋体" w:hAnsi="宋体" w:eastAsia="宋体" w:cs="宋体"/>
          <w:b/>
          <w:bCs/>
          <w:spacing w:val="17"/>
          <w:sz w:val="24"/>
          <w:szCs w:val="24"/>
          <w:lang w:val="en-US" w:eastAsia="zh-CN"/>
        </w:rPr>
        <w:t>4</w:t>
      </w:r>
      <w:r>
        <w:rPr>
          <w:rFonts w:ascii="宋体" w:hAnsi="宋体" w:eastAsia="宋体" w:cs="宋体"/>
          <w:b/>
          <w:bCs/>
          <w:spacing w:val="17"/>
          <w:sz w:val="24"/>
          <w:szCs w:val="24"/>
        </w:rPr>
        <w:t>.其他</w:t>
      </w:r>
    </w:p>
    <w:p w14:paraId="0B17603A">
      <w:pPr>
        <w:spacing w:before="254" w:line="219" w:lineRule="auto"/>
        <w:ind w:left="491"/>
        <w:rPr>
          <w:rFonts w:ascii="宋体" w:hAnsi="宋体" w:eastAsia="宋体" w:cs="宋体"/>
          <w:sz w:val="24"/>
          <w:szCs w:val="24"/>
        </w:rPr>
        <w:sectPr>
          <w:headerReference r:id="rId11" w:type="default"/>
          <w:footerReference r:id="rId12" w:type="default"/>
          <w:pgSz w:w="11910" w:h="16840"/>
          <w:pgMar w:top="1212" w:right="1134" w:bottom="1172" w:left="1134" w:header="849" w:footer="958" w:gutter="0"/>
          <w:pgNumType w:fmt="decimal"/>
          <w:cols w:space="720" w:num="1"/>
        </w:sectPr>
      </w:pPr>
      <w:r>
        <w:rPr>
          <w:rFonts w:ascii="宋体" w:hAnsi="宋体" w:eastAsia="宋体" w:cs="宋体"/>
          <w:spacing w:val="-2"/>
          <w:sz w:val="24"/>
          <w:szCs w:val="24"/>
        </w:rPr>
        <w:t>投标文件封面格式详见第五部分附件</w:t>
      </w:r>
      <w:r>
        <w:rPr>
          <w:rFonts w:ascii="宋体" w:hAnsi="宋体" w:eastAsia="宋体" w:cs="宋体"/>
          <w:spacing w:val="-26"/>
          <w:sz w:val="24"/>
          <w:szCs w:val="24"/>
        </w:rPr>
        <w:t xml:space="preserve"> </w:t>
      </w:r>
      <w:r>
        <w:rPr>
          <w:rFonts w:ascii="宋体" w:hAnsi="宋体" w:eastAsia="宋体" w:cs="宋体"/>
          <w:spacing w:val="-2"/>
          <w:sz w:val="24"/>
          <w:szCs w:val="24"/>
        </w:rPr>
        <w:t>1：投标文件格式</w:t>
      </w:r>
    </w:p>
    <w:p w14:paraId="07433EF3">
      <w:pPr>
        <w:pStyle w:val="3"/>
        <w:spacing w:line="245" w:lineRule="auto"/>
      </w:pPr>
    </w:p>
    <w:p w14:paraId="5A19C0F8">
      <w:pPr>
        <w:spacing w:before="113" w:line="225" w:lineRule="auto"/>
        <w:ind w:left="3298"/>
        <w:rPr>
          <w:rFonts w:ascii="宋体" w:hAnsi="宋体" w:eastAsia="宋体" w:cs="宋体"/>
          <w:sz w:val="35"/>
          <w:szCs w:val="35"/>
        </w:rPr>
      </w:pPr>
      <w:r>
        <w:rPr>
          <w:rFonts w:ascii="宋体" w:hAnsi="宋体" w:eastAsia="宋体" w:cs="宋体"/>
          <w:b/>
          <w:bCs/>
          <w:spacing w:val="5"/>
          <w:sz w:val="35"/>
          <w:szCs w:val="35"/>
        </w:rPr>
        <w:t>第四部分</w:t>
      </w:r>
      <w:r>
        <w:rPr>
          <w:rFonts w:ascii="宋体" w:hAnsi="宋体" w:eastAsia="宋体" w:cs="宋体"/>
          <w:spacing w:val="5"/>
          <w:sz w:val="35"/>
          <w:szCs w:val="35"/>
        </w:rPr>
        <w:t xml:space="preserve"> </w:t>
      </w:r>
      <w:r>
        <w:rPr>
          <w:rFonts w:ascii="宋体" w:hAnsi="宋体" w:eastAsia="宋体" w:cs="宋体"/>
          <w:b/>
          <w:bCs/>
          <w:spacing w:val="5"/>
          <w:sz w:val="35"/>
          <w:szCs w:val="35"/>
        </w:rPr>
        <w:t>评标办法</w:t>
      </w:r>
    </w:p>
    <w:p w14:paraId="50B2366A">
      <w:pPr>
        <w:pStyle w:val="3"/>
        <w:spacing w:line="259" w:lineRule="auto"/>
      </w:pPr>
    </w:p>
    <w:p w14:paraId="07772963">
      <w:pPr>
        <w:spacing w:before="78" w:line="218" w:lineRule="auto"/>
        <w:ind w:left="505"/>
        <w:rPr>
          <w:rFonts w:ascii="宋体" w:hAnsi="宋体" w:eastAsia="宋体" w:cs="宋体"/>
          <w:sz w:val="24"/>
          <w:szCs w:val="24"/>
        </w:rPr>
      </w:pPr>
      <w:r>
        <w:rPr>
          <w:rFonts w:ascii="宋体" w:hAnsi="宋体" w:eastAsia="宋体" w:cs="宋体"/>
          <w:spacing w:val="-2"/>
          <w:sz w:val="24"/>
          <w:szCs w:val="24"/>
        </w:rPr>
        <w:t>1.评审办法名称：综合评估法</w:t>
      </w:r>
    </w:p>
    <w:p w14:paraId="07161186">
      <w:pPr>
        <w:spacing w:before="257" w:line="219" w:lineRule="auto"/>
        <w:jc w:val="right"/>
        <w:rPr>
          <w:rFonts w:ascii="宋体" w:hAnsi="宋体" w:eastAsia="宋体" w:cs="宋体"/>
          <w:sz w:val="24"/>
          <w:szCs w:val="24"/>
        </w:rPr>
      </w:pPr>
      <w:r>
        <w:rPr>
          <w:rFonts w:ascii="宋体" w:hAnsi="宋体" w:eastAsia="宋体" w:cs="宋体"/>
          <w:spacing w:val="-4"/>
          <w:sz w:val="24"/>
          <w:szCs w:val="24"/>
        </w:rPr>
        <w:t>2.评分说明：评审包括初步评审和详细评审。只对通过初评的单位进行详评。具体如下：</w:t>
      </w:r>
    </w:p>
    <w:p w14:paraId="52EE60A3">
      <w:pPr>
        <w:spacing w:before="255" w:line="219" w:lineRule="auto"/>
        <w:ind w:left="491"/>
        <w:rPr>
          <w:rFonts w:ascii="宋体" w:hAnsi="宋体" w:eastAsia="宋体" w:cs="宋体"/>
          <w:sz w:val="24"/>
          <w:szCs w:val="24"/>
        </w:rPr>
      </w:pPr>
      <w:r>
        <w:rPr>
          <w:rFonts w:ascii="宋体" w:hAnsi="宋体" w:eastAsia="宋体" w:cs="宋体"/>
          <w:spacing w:val="-3"/>
          <w:sz w:val="24"/>
          <w:szCs w:val="24"/>
        </w:rPr>
        <w:t>2.1</w:t>
      </w:r>
      <w:r>
        <w:rPr>
          <w:rFonts w:ascii="宋体" w:hAnsi="宋体" w:eastAsia="宋体" w:cs="宋体"/>
          <w:spacing w:val="-52"/>
          <w:sz w:val="24"/>
          <w:szCs w:val="24"/>
        </w:rPr>
        <w:t xml:space="preserve"> </w:t>
      </w:r>
      <w:r>
        <w:rPr>
          <w:rFonts w:ascii="宋体" w:hAnsi="宋体" w:eastAsia="宋体" w:cs="宋体"/>
          <w:spacing w:val="-3"/>
          <w:sz w:val="24"/>
          <w:szCs w:val="24"/>
        </w:rPr>
        <w:t>初步评审</w:t>
      </w:r>
    </w:p>
    <w:p w14:paraId="18113420">
      <w:pPr>
        <w:spacing w:before="256" w:line="401" w:lineRule="auto"/>
        <w:ind w:left="20" w:right="59" w:firstLine="466"/>
        <w:rPr>
          <w:rFonts w:ascii="宋体" w:hAnsi="宋体" w:eastAsia="宋体" w:cs="宋体"/>
          <w:sz w:val="24"/>
          <w:szCs w:val="24"/>
        </w:rPr>
      </w:pPr>
      <w:r>
        <w:rPr>
          <w:rFonts w:ascii="宋体" w:hAnsi="宋体" w:eastAsia="宋体" w:cs="宋体"/>
          <w:sz w:val="24"/>
          <w:szCs w:val="24"/>
        </w:rPr>
        <w:t>评标委员会依据本文件第一部分中的第</w:t>
      </w:r>
      <w:r>
        <w:rPr>
          <w:rFonts w:ascii="宋体" w:hAnsi="宋体" w:eastAsia="宋体" w:cs="宋体"/>
          <w:spacing w:val="-40"/>
          <w:sz w:val="24"/>
          <w:szCs w:val="24"/>
        </w:rPr>
        <w:t xml:space="preserve"> </w:t>
      </w:r>
      <w:r>
        <w:rPr>
          <w:rFonts w:ascii="宋体" w:hAnsi="宋体" w:eastAsia="宋体" w:cs="宋体"/>
          <w:sz w:val="24"/>
          <w:szCs w:val="24"/>
        </w:rPr>
        <w:t>8</w:t>
      </w:r>
      <w:r>
        <w:rPr>
          <w:rFonts w:ascii="宋体" w:hAnsi="宋体" w:eastAsia="宋体" w:cs="宋体"/>
          <w:spacing w:val="-47"/>
          <w:sz w:val="24"/>
          <w:szCs w:val="24"/>
        </w:rPr>
        <w:t xml:space="preserve"> </w:t>
      </w:r>
      <w:r>
        <w:rPr>
          <w:rFonts w:ascii="宋体" w:hAnsi="宋体" w:eastAsia="宋体" w:cs="宋体"/>
          <w:sz w:val="24"/>
          <w:szCs w:val="24"/>
        </w:rPr>
        <w:t xml:space="preserve">条投标要求规定的标准对投标文件进行初步评 </w:t>
      </w:r>
      <w:r>
        <w:rPr>
          <w:rFonts w:ascii="宋体" w:hAnsi="宋体" w:eastAsia="宋体" w:cs="宋体"/>
          <w:spacing w:val="-1"/>
          <w:sz w:val="24"/>
          <w:szCs w:val="24"/>
        </w:rPr>
        <w:t>审，凡投标文件不符合所列情况之一者，评标委员会将否决其报价。</w:t>
      </w:r>
    </w:p>
    <w:p w14:paraId="2F58B54D">
      <w:pPr>
        <w:spacing w:before="36" w:line="220" w:lineRule="auto"/>
        <w:ind w:left="491"/>
        <w:rPr>
          <w:rFonts w:ascii="宋体" w:hAnsi="宋体" w:eastAsia="宋体" w:cs="宋体"/>
          <w:sz w:val="24"/>
          <w:szCs w:val="24"/>
        </w:rPr>
      </w:pPr>
      <w:r>
        <w:rPr>
          <w:rFonts w:ascii="宋体" w:hAnsi="宋体" w:eastAsia="宋体" w:cs="宋体"/>
          <w:spacing w:val="-4"/>
          <w:sz w:val="24"/>
          <w:szCs w:val="24"/>
        </w:rPr>
        <w:t>2.2</w:t>
      </w:r>
      <w:r>
        <w:rPr>
          <w:rFonts w:ascii="宋体" w:hAnsi="宋体" w:eastAsia="宋体" w:cs="宋体"/>
          <w:spacing w:val="-46"/>
          <w:sz w:val="24"/>
          <w:szCs w:val="24"/>
        </w:rPr>
        <w:t xml:space="preserve"> </w:t>
      </w:r>
      <w:r>
        <w:rPr>
          <w:rFonts w:ascii="宋体" w:hAnsi="宋体" w:eastAsia="宋体" w:cs="宋体"/>
          <w:spacing w:val="-4"/>
          <w:sz w:val="24"/>
          <w:szCs w:val="24"/>
        </w:rPr>
        <w:t>详细评审</w:t>
      </w:r>
    </w:p>
    <w:p w14:paraId="4C64546B">
      <w:pPr>
        <w:spacing w:before="254" w:line="220" w:lineRule="auto"/>
        <w:ind w:left="491"/>
        <w:rPr>
          <w:rFonts w:ascii="宋体" w:hAnsi="宋体" w:eastAsia="宋体" w:cs="宋体"/>
          <w:sz w:val="24"/>
          <w:szCs w:val="24"/>
        </w:rPr>
      </w:pPr>
      <w:r>
        <w:rPr>
          <w:rFonts w:ascii="宋体" w:hAnsi="宋体" w:eastAsia="宋体" w:cs="宋体"/>
          <w:spacing w:val="-3"/>
          <w:sz w:val="24"/>
          <w:szCs w:val="24"/>
        </w:rPr>
        <w:t>2.2.1</w:t>
      </w:r>
      <w:r>
        <w:rPr>
          <w:rFonts w:ascii="宋体" w:hAnsi="宋体" w:eastAsia="宋体" w:cs="宋体"/>
          <w:spacing w:val="-47"/>
          <w:sz w:val="24"/>
          <w:szCs w:val="24"/>
        </w:rPr>
        <w:t xml:space="preserve"> </w:t>
      </w:r>
      <w:r>
        <w:rPr>
          <w:rFonts w:ascii="宋体" w:hAnsi="宋体" w:eastAsia="宋体" w:cs="宋体"/>
          <w:spacing w:val="-3"/>
          <w:sz w:val="24"/>
          <w:szCs w:val="24"/>
        </w:rPr>
        <w:t>评分比例</w:t>
      </w:r>
    </w:p>
    <w:p w14:paraId="2C44202E">
      <w:pPr>
        <w:spacing w:line="26" w:lineRule="exact"/>
      </w:pPr>
    </w:p>
    <w:tbl>
      <w:tblPr>
        <w:tblStyle w:val="10"/>
        <w:tblW w:w="6503" w:type="dxa"/>
        <w:tblInd w:w="156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35"/>
        <w:gridCol w:w="1333"/>
        <w:gridCol w:w="3835"/>
      </w:tblGrid>
      <w:tr w14:paraId="395F9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2668" w:type="dxa"/>
            <w:gridSpan w:val="2"/>
            <w:vAlign w:val="top"/>
          </w:tcPr>
          <w:p w14:paraId="6ADE936C">
            <w:pPr>
              <w:spacing w:before="225" w:line="219" w:lineRule="auto"/>
              <w:ind w:left="617"/>
              <w:rPr>
                <w:rFonts w:ascii="宋体" w:hAnsi="宋体" w:eastAsia="宋体" w:cs="宋体"/>
                <w:sz w:val="24"/>
                <w:szCs w:val="24"/>
              </w:rPr>
            </w:pPr>
            <w:r>
              <w:rPr>
                <w:rFonts w:ascii="宋体" w:hAnsi="宋体" w:eastAsia="宋体" w:cs="宋体"/>
                <w:b/>
                <w:bCs/>
                <w:spacing w:val="-4"/>
                <w:sz w:val="24"/>
                <w:szCs w:val="24"/>
              </w:rPr>
              <w:t>评分办法名称</w:t>
            </w:r>
          </w:p>
        </w:tc>
        <w:tc>
          <w:tcPr>
            <w:tcW w:w="3835" w:type="dxa"/>
            <w:vAlign w:val="top"/>
          </w:tcPr>
          <w:p w14:paraId="1D59B1CE">
            <w:pPr>
              <w:spacing w:before="225" w:line="218" w:lineRule="auto"/>
              <w:ind w:left="1323"/>
              <w:rPr>
                <w:rFonts w:ascii="宋体" w:hAnsi="宋体" w:eastAsia="宋体" w:cs="宋体"/>
                <w:sz w:val="24"/>
                <w:szCs w:val="24"/>
              </w:rPr>
            </w:pPr>
            <w:r>
              <w:rPr>
                <w:rFonts w:ascii="宋体" w:hAnsi="宋体" w:eastAsia="宋体" w:cs="宋体"/>
                <w:b/>
                <w:bCs/>
                <w:spacing w:val="-5"/>
                <w:sz w:val="24"/>
                <w:szCs w:val="24"/>
              </w:rPr>
              <w:t>综合评估法</w:t>
            </w:r>
          </w:p>
        </w:tc>
      </w:tr>
      <w:tr w14:paraId="432567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2668" w:type="dxa"/>
            <w:gridSpan w:val="2"/>
            <w:vAlign w:val="top"/>
          </w:tcPr>
          <w:p w14:paraId="2661BE3B">
            <w:pPr>
              <w:spacing w:before="190" w:line="219" w:lineRule="auto"/>
              <w:ind w:left="743"/>
              <w:rPr>
                <w:rFonts w:ascii="宋体" w:hAnsi="宋体" w:eastAsia="宋体" w:cs="宋体"/>
                <w:sz w:val="24"/>
                <w:szCs w:val="24"/>
              </w:rPr>
            </w:pPr>
            <w:r>
              <w:rPr>
                <w:rFonts w:ascii="宋体" w:hAnsi="宋体" w:eastAsia="宋体" w:cs="宋体"/>
                <w:b/>
                <w:bCs/>
                <w:spacing w:val="-5"/>
                <w:sz w:val="24"/>
                <w:szCs w:val="24"/>
              </w:rPr>
              <w:t>商务分占比</w:t>
            </w:r>
          </w:p>
        </w:tc>
        <w:tc>
          <w:tcPr>
            <w:tcW w:w="3835" w:type="dxa"/>
            <w:vAlign w:val="top"/>
          </w:tcPr>
          <w:p w14:paraId="6E8BB5C7">
            <w:pPr>
              <w:spacing w:before="190" w:line="219" w:lineRule="auto"/>
              <w:ind w:left="1081"/>
              <w:rPr>
                <w:rFonts w:ascii="宋体" w:hAnsi="宋体" w:eastAsia="宋体" w:cs="宋体"/>
                <w:sz w:val="24"/>
                <w:szCs w:val="24"/>
              </w:rPr>
            </w:pPr>
            <w:r>
              <w:rPr>
                <w:rFonts w:ascii="宋体" w:hAnsi="宋体" w:eastAsia="宋体" w:cs="宋体"/>
                <w:b/>
                <w:bCs/>
                <w:spacing w:val="-4"/>
                <w:sz w:val="24"/>
                <w:szCs w:val="24"/>
              </w:rPr>
              <w:t>技术服务分占比</w:t>
            </w:r>
          </w:p>
        </w:tc>
      </w:tr>
      <w:tr w14:paraId="420C3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1335" w:type="dxa"/>
            <w:vAlign w:val="top"/>
          </w:tcPr>
          <w:p w14:paraId="50C07FEE">
            <w:pPr>
              <w:spacing w:before="228"/>
              <w:ind w:left="511"/>
              <w:rPr>
                <w:rFonts w:ascii="宋体" w:hAnsi="宋体" w:eastAsia="宋体" w:cs="宋体"/>
                <w:sz w:val="24"/>
                <w:szCs w:val="24"/>
              </w:rPr>
            </w:pPr>
            <w:r>
              <w:rPr>
                <w:rFonts w:hint="eastAsia" w:ascii="宋体" w:hAnsi="宋体" w:eastAsia="宋体" w:cs="宋体"/>
                <w:b/>
                <w:bCs/>
                <w:spacing w:val="-11"/>
                <w:sz w:val="24"/>
                <w:szCs w:val="24"/>
                <w:lang w:val="en-US" w:eastAsia="zh-CN"/>
              </w:rPr>
              <w:t>5</w:t>
            </w:r>
            <w:r>
              <w:rPr>
                <w:rFonts w:ascii="宋体" w:hAnsi="宋体" w:eastAsia="宋体" w:cs="宋体"/>
                <w:b/>
                <w:bCs/>
                <w:spacing w:val="-11"/>
                <w:sz w:val="24"/>
                <w:szCs w:val="24"/>
              </w:rPr>
              <w:t>%</w:t>
            </w:r>
          </w:p>
        </w:tc>
        <w:tc>
          <w:tcPr>
            <w:tcW w:w="1333" w:type="dxa"/>
            <w:vAlign w:val="top"/>
          </w:tcPr>
          <w:p w14:paraId="5F5E1A04">
            <w:pPr>
              <w:spacing w:before="228" w:line="218" w:lineRule="auto"/>
              <w:ind w:left="220"/>
              <w:rPr>
                <w:rFonts w:ascii="宋体" w:hAnsi="宋体" w:eastAsia="宋体" w:cs="宋体"/>
                <w:sz w:val="24"/>
                <w:szCs w:val="24"/>
              </w:rPr>
            </w:pPr>
            <w:r>
              <w:rPr>
                <w:rFonts w:ascii="宋体" w:hAnsi="宋体" w:eastAsia="宋体" w:cs="宋体"/>
                <w:b/>
                <w:bCs/>
                <w:spacing w:val="-7"/>
                <w:sz w:val="24"/>
                <w:szCs w:val="24"/>
              </w:rPr>
              <w:t>价格</w:t>
            </w:r>
            <w:r>
              <w:rPr>
                <w:rFonts w:ascii="宋体" w:hAnsi="宋体" w:eastAsia="宋体" w:cs="宋体"/>
                <w:spacing w:val="-44"/>
                <w:sz w:val="24"/>
                <w:szCs w:val="24"/>
              </w:rPr>
              <w:t xml:space="preserve"> </w:t>
            </w:r>
            <w:r>
              <w:rPr>
                <w:rFonts w:hint="eastAsia" w:ascii="宋体" w:hAnsi="宋体" w:eastAsia="宋体" w:cs="宋体"/>
                <w:b/>
                <w:bCs/>
                <w:spacing w:val="-7"/>
                <w:sz w:val="24"/>
                <w:szCs w:val="24"/>
                <w:lang w:val="en-US" w:eastAsia="zh-CN"/>
              </w:rPr>
              <w:t>65</w:t>
            </w:r>
            <w:r>
              <w:rPr>
                <w:rFonts w:ascii="宋体" w:hAnsi="宋体" w:eastAsia="宋体" w:cs="宋体"/>
                <w:b/>
                <w:bCs/>
                <w:spacing w:val="-7"/>
                <w:sz w:val="24"/>
                <w:szCs w:val="24"/>
              </w:rPr>
              <w:t>%</w:t>
            </w:r>
          </w:p>
        </w:tc>
        <w:tc>
          <w:tcPr>
            <w:tcW w:w="3835" w:type="dxa"/>
            <w:vAlign w:val="top"/>
          </w:tcPr>
          <w:p w14:paraId="40BB2620">
            <w:pPr>
              <w:spacing w:before="228"/>
              <w:ind w:left="1741"/>
              <w:rPr>
                <w:rFonts w:ascii="宋体" w:hAnsi="宋体" w:eastAsia="宋体" w:cs="宋体"/>
                <w:sz w:val="24"/>
                <w:szCs w:val="24"/>
              </w:rPr>
            </w:pPr>
            <w:r>
              <w:rPr>
                <w:rFonts w:hint="eastAsia" w:ascii="宋体" w:hAnsi="宋体" w:eastAsia="宋体" w:cs="宋体"/>
                <w:b/>
                <w:bCs/>
                <w:spacing w:val="-5"/>
                <w:sz w:val="24"/>
                <w:szCs w:val="24"/>
                <w:lang w:val="en-US" w:eastAsia="zh-CN"/>
              </w:rPr>
              <w:t>30</w:t>
            </w:r>
            <w:r>
              <w:rPr>
                <w:rFonts w:ascii="宋体" w:hAnsi="宋体" w:eastAsia="宋体" w:cs="宋体"/>
                <w:b/>
                <w:bCs/>
                <w:spacing w:val="-5"/>
                <w:sz w:val="24"/>
                <w:szCs w:val="24"/>
              </w:rPr>
              <w:t>%</w:t>
            </w:r>
          </w:p>
        </w:tc>
      </w:tr>
    </w:tbl>
    <w:p w14:paraId="42796CE0">
      <w:pPr>
        <w:spacing w:before="227" w:line="219" w:lineRule="auto"/>
        <w:ind w:left="492"/>
        <w:rPr>
          <w:rFonts w:ascii="宋体" w:hAnsi="宋体" w:eastAsia="宋体" w:cs="宋体"/>
          <w:sz w:val="24"/>
          <w:szCs w:val="24"/>
        </w:rPr>
      </w:pPr>
      <w:r>
        <w:rPr>
          <w:rFonts w:ascii="宋体" w:hAnsi="宋体" w:eastAsia="宋体" w:cs="宋体"/>
          <w:spacing w:val="-2"/>
          <w:sz w:val="24"/>
          <w:szCs w:val="24"/>
        </w:rPr>
        <w:t>3.2.2</w:t>
      </w:r>
      <w:r>
        <w:rPr>
          <w:rFonts w:ascii="宋体" w:hAnsi="宋体" w:eastAsia="宋体" w:cs="宋体"/>
          <w:spacing w:val="-46"/>
          <w:sz w:val="24"/>
          <w:szCs w:val="24"/>
        </w:rPr>
        <w:t xml:space="preserve"> </w:t>
      </w:r>
      <w:r>
        <w:rPr>
          <w:rFonts w:ascii="宋体" w:hAnsi="宋体" w:eastAsia="宋体" w:cs="宋体"/>
          <w:spacing w:val="-2"/>
          <w:sz w:val="24"/>
          <w:szCs w:val="24"/>
        </w:rPr>
        <w:t>技术标、商务标评审表</w:t>
      </w:r>
    </w:p>
    <w:p w14:paraId="625ACFAF">
      <w:pPr>
        <w:spacing w:line="219" w:lineRule="auto"/>
        <w:rPr>
          <w:rFonts w:ascii="宋体" w:hAnsi="宋体" w:eastAsia="宋体" w:cs="宋体"/>
          <w:sz w:val="24"/>
          <w:szCs w:val="24"/>
        </w:rPr>
        <w:sectPr>
          <w:footerReference r:id="rId13" w:type="default"/>
          <w:pgSz w:w="11910" w:h="16840"/>
          <w:pgMar w:top="1212" w:right="1074" w:bottom="1172" w:left="1134" w:header="849" w:footer="958" w:gutter="0"/>
          <w:pgNumType w:fmt="decimal"/>
          <w:cols w:space="720" w:num="1"/>
        </w:sectPr>
      </w:pPr>
    </w:p>
    <w:p w14:paraId="08A1447F">
      <w:pPr>
        <w:spacing w:before="74"/>
      </w:pPr>
    </w:p>
    <w:tbl>
      <w:tblPr>
        <w:tblStyle w:val="10"/>
        <w:tblW w:w="97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3"/>
        <w:gridCol w:w="1434"/>
        <w:gridCol w:w="6482"/>
        <w:gridCol w:w="1067"/>
      </w:tblGrid>
      <w:tr w14:paraId="26669C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9796" w:type="dxa"/>
            <w:gridSpan w:val="4"/>
            <w:vAlign w:val="top"/>
          </w:tcPr>
          <w:p w14:paraId="2C8018FC">
            <w:pPr>
              <w:spacing w:before="247" w:line="219" w:lineRule="auto"/>
              <w:ind w:left="3348"/>
              <w:rPr>
                <w:rFonts w:ascii="宋体" w:hAnsi="宋体" w:eastAsia="宋体" w:cs="宋体"/>
                <w:sz w:val="24"/>
                <w:szCs w:val="24"/>
              </w:rPr>
            </w:pPr>
            <w:r>
              <w:rPr>
                <w:rFonts w:ascii="宋体" w:hAnsi="宋体" w:eastAsia="宋体" w:cs="宋体"/>
                <w:b/>
                <w:bCs/>
                <w:spacing w:val="-3"/>
                <w:sz w:val="24"/>
                <w:szCs w:val="24"/>
              </w:rPr>
              <w:t>（一）</w:t>
            </w:r>
            <w:r>
              <w:rPr>
                <w:rFonts w:hint="eastAsia" w:ascii="宋体" w:hAnsi="宋体" w:eastAsia="宋体" w:cs="宋体"/>
                <w:b/>
                <w:bCs/>
                <w:spacing w:val="-3"/>
                <w:sz w:val="24"/>
                <w:szCs w:val="24"/>
                <w:lang w:val="en-US" w:eastAsia="zh-CN"/>
              </w:rPr>
              <w:t>技术</w:t>
            </w:r>
            <w:r>
              <w:rPr>
                <w:rFonts w:ascii="宋体" w:hAnsi="宋体" w:eastAsia="宋体" w:cs="宋体"/>
                <w:b/>
                <w:bCs/>
                <w:spacing w:val="-3"/>
                <w:sz w:val="24"/>
                <w:szCs w:val="24"/>
              </w:rPr>
              <w:t>评</w:t>
            </w:r>
            <w:r>
              <w:rPr>
                <w:rFonts w:hint="eastAsia" w:ascii="宋体" w:hAnsi="宋体" w:eastAsia="宋体" w:cs="宋体"/>
                <w:b/>
                <w:bCs/>
                <w:spacing w:val="-3"/>
                <w:sz w:val="24"/>
                <w:szCs w:val="24"/>
                <w:lang w:val="en-US" w:eastAsia="zh-CN"/>
              </w:rPr>
              <w:t>分</w:t>
            </w:r>
            <w:r>
              <w:rPr>
                <w:rFonts w:ascii="宋体" w:hAnsi="宋体" w:eastAsia="宋体" w:cs="宋体"/>
                <w:b/>
                <w:bCs/>
                <w:spacing w:val="-3"/>
                <w:sz w:val="24"/>
                <w:szCs w:val="24"/>
              </w:rPr>
              <w:t>表（</w:t>
            </w:r>
            <w:r>
              <w:rPr>
                <w:rFonts w:hint="eastAsia" w:ascii="宋体" w:hAnsi="宋体" w:eastAsia="宋体" w:cs="宋体"/>
                <w:b/>
                <w:bCs/>
                <w:spacing w:val="-3"/>
                <w:sz w:val="24"/>
                <w:szCs w:val="24"/>
                <w:lang w:val="en-US" w:eastAsia="zh-CN"/>
              </w:rPr>
              <w:t>30</w:t>
            </w:r>
            <w:r>
              <w:rPr>
                <w:rFonts w:ascii="宋体" w:hAnsi="宋体" w:eastAsia="宋体" w:cs="宋体"/>
                <w:b/>
                <w:bCs/>
                <w:spacing w:val="-3"/>
                <w:sz w:val="24"/>
                <w:szCs w:val="24"/>
              </w:rPr>
              <w:t>）分</w:t>
            </w:r>
          </w:p>
        </w:tc>
      </w:tr>
      <w:tr w14:paraId="23442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813" w:type="dxa"/>
            <w:vAlign w:val="top"/>
          </w:tcPr>
          <w:p w14:paraId="7D37921E">
            <w:pPr>
              <w:spacing w:before="241" w:line="221" w:lineRule="auto"/>
              <w:ind w:left="170"/>
              <w:rPr>
                <w:rFonts w:ascii="宋体" w:hAnsi="宋体" w:eastAsia="宋体" w:cs="宋体"/>
                <w:sz w:val="24"/>
                <w:szCs w:val="24"/>
              </w:rPr>
            </w:pPr>
            <w:r>
              <w:rPr>
                <w:rFonts w:ascii="宋体" w:hAnsi="宋体" w:eastAsia="宋体" w:cs="宋体"/>
                <w:b/>
                <w:bCs/>
                <w:spacing w:val="-7"/>
                <w:sz w:val="24"/>
                <w:szCs w:val="24"/>
              </w:rPr>
              <w:t>序号</w:t>
            </w:r>
          </w:p>
        </w:tc>
        <w:tc>
          <w:tcPr>
            <w:tcW w:w="1434" w:type="dxa"/>
            <w:vAlign w:val="top"/>
          </w:tcPr>
          <w:p w14:paraId="25B054B1">
            <w:pPr>
              <w:spacing w:before="242" w:line="219" w:lineRule="auto"/>
              <w:ind w:left="428"/>
              <w:rPr>
                <w:rFonts w:ascii="宋体" w:hAnsi="宋体" w:eastAsia="宋体" w:cs="宋体"/>
                <w:sz w:val="24"/>
                <w:szCs w:val="24"/>
              </w:rPr>
            </w:pPr>
            <w:r>
              <w:rPr>
                <w:rFonts w:ascii="宋体" w:hAnsi="宋体" w:eastAsia="宋体" w:cs="宋体"/>
                <w:b/>
                <w:bCs/>
                <w:spacing w:val="-5"/>
                <w:sz w:val="24"/>
                <w:szCs w:val="24"/>
              </w:rPr>
              <w:t>评分要素</w:t>
            </w:r>
          </w:p>
        </w:tc>
        <w:tc>
          <w:tcPr>
            <w:tcW w:w="6482" w:type="dxa"/>
            <w:vAlign w:val="top"/>
          </w:tcPr>
          <w:p w14:paraId="7EDB5AC7">
            <w:pPr>
              <w:spacing w:before="242" w:line="220" w:lineRule="auto"/>
              <w:ind w:left="2458"/>
              <w:rPr>
                <w:rFonts w:ascii="宋体" w:hAnsi="宋体" w:eastAsia="宋体" w:cs="宋体"/>
                <w:sz w:val="24"/>
                <w:szCs w:val="24"/>
              </w:rPr>
            </w:pPr>
            <w:r>
              <w:rPr>
                <w:rFonts w:ascii="宋体" w:hAnsi="宋体" w:eastAsia="宋体" w:cs="宋体"/>
                <w:b/>
                <w:bCs/>
                <w:spacing w:val="-5"/>
                <w:sz w:val="24"/>
                <w:szCs w:val="24"/>
              </w:rPr>
              <w:t>详细评审项</w:t>
            </w:r>
          </w:p>
        </w:tc>
        <w:tc>
          <w:tcPr>
            <w:tcW w:w="1067" w:type="dxa"/>
            <w:vAlign w:val="top"/>
          </w:tcPr>
          <w:p w14:paraId="30940826">
            <w:pPr>
              <w:spacing w:before="242" w:line="219" w:lineRule="auto"/>
              <w:ind w:left="301"/>
              <w:rPr>
                <w:rFonts w:ascii="宋体" w:hAnsi="宋体" w:eastAsia="宋体" w:cs="宋体"/>
                <w:sz w:val="24"/>
                <w:szCs w:val="24"/>
              </w:rPr>
            </w:pPr>
            <w:r>
              <w:rPr>
                <w:rFonts w:ascii="宋体" w:hAnsi="宋体" w:eastAsia="宋体" w:cs="宋体"/>
                <w:b/>
                <w:bCs/>
                <w:spacing w:val="-9"/>
                <w:sz w:val="24"/>
                <w:szCs w:val="24"/>
              </w:rPr>
              <w:t>分值</w:t>
            </w:r>
          </w:p>
        </w:tc>
      </w:tr>
      <w:tr w14:paraId="1394EC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1" w:hRule="atLeast"/>
        </w:trPr>
        <w:tc>
          <w:tcPr>
            <w:tcW w:w="813" w:type="dxa"/>
            <w:vAlign w:val="top"/>
          </w:tcPr>
          <w:p w14:paraId="59BE355D">
            <w:pPr>
              <w:pStyle w:val="11"/>
              <w:spacing w:line="451" w:lineRule="auto"/>
            </w:pPr>
          </w:p>
          <w:p w14:paraId="03DE5C32">
            <w:pPr>
              <w:spacing w:before="65" w:line="189" w:lineRule="auto"/>
              <w:ind w:left="322"/>
              <w:rPr>
                <w:rFonts w:ascii="宋体" w:hAnsi="宋体" w:eastAsia="宋体" w:cs="宋体"/>
                <w:sz w:val="20"/>
                <w:szCs w:val="20"/>
              </w:rPr>
            </w:pPr>
            <w:r>
              <w:rPr>
                <w:rFonts w:ascii="宋体" w:hAnsi="宋体" w:eastAsia="宋体" w:cs="宋体"/>
                <w:sz w:val="20"/>
                <w:szCs w:val="20"/>
              </w:rPr>
              <w:t>1</w:t>
            </w:r>
          </w:p>
        </w:tc>
        <w:tc>
          <w:tcPr>
            <w:tcW w:w="1434" w:type="dxa"/>
            <w:vAlign w:val="center"/>
          </w:tcPr>
          <w:p w14:paraId="431006F1">
            <w:pPr>
              <w:keepNext w:val="0"/>
              <w:keepLines w:val="0"/>
              <w:widowControl/>
              <w:suppressLineNumbers w:val="0"/>
              <w:jc w:val="left"/>
              <w:textAlignment w:val="center"/>
              <w:rPr>
                <w:rFonts w:ascii="宋体" w:hAnsi="宋体" w:eastAsia="宋体" w:cs="宋体"/>
                <w:sz w:val="20"/>
                <w:szCs w:val="20"/>
              </w:rPr>
            </w:pPr>
            <w:r>
              <w:rPr>
                <w:rFonts w:hint="eastAsia" w:ascii="宋体" w:hAnsi="宋体" w:eastAsia="宋体" w:cs="宋体"/>
                <w:i w:val="0"/>
                <w:iCs w:val="0"/>
                <w:snapToGrid w:val="0"/>
                <w:color w:val="000000"/>
                <w:kern w:val="0"/>
                <w:sz w:val="22"/>
                <w:szCs w:val="22"/>
                <w:u w:val="none"/>
                <w:lang w:val="en-US" w:eastAsia="zh-CN" w:bidi="ar"/>
              </w:rPr>
              <w:t>项目团队组织架构职责分工</w:t>
            </w:r>
          </w:p>
        </w:tc>
        <w:tc>
          <w:tcPr>
            <w:tcW w:w="6482" w:type="dxa"/>
            <w:vAlign w:val="top"/>
          </w:tcPr>
          <w:p w14:paraId="27FB0D8A">
            <w:pPr>
              <w:pStyle w:val="11"/>
              <w:spacing w:line="418" w:lineRule="auto"/>
              <w:rPr>
                <w:rFonts w:hint="eastAsia" w:ascii="宋体" w:hAnsi="宋体" w:eastAsia="宋体" w:cs="宋体"/>
                <w:i w:val="0"/>
                <w:iCs w:val="0"/>
                <w:snapToGrid w:val="0"/>
                <w:color w:val="000000"/>
                <w:kern w:val="0"/>
                <w:sz w:val="22"/>
                <w:szCs w:val="22"/>
                <w:u w:val="none"/>
                <w:lang w:val="en-US" w:eastAsia="zh-CN" w:bidi="ar"/>
              </w:rPr>
            </w:pPr>
          </w:p>
          <w:p w14:paraId="0560B043">
            <w:pPr>
              <w:spacing w:before="65" w:line="228" w:lineRule="auto"/>
              <w:jc w:val="both"/>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根据构架合理、分工明确、职责分明、人员在岗率接受监督等等进行综合评审。</w:t>
            </w:r>
          </w:p>
        </w:tc>
        <w:tc>
          <w:tcPr>
            <w:tcW w:w="1067" w:type="dxa"/>
            <w:vAlign w:val="top"/>
          </w:tcPr>
          <w:p w14:paraId="1CEA69E5">
            <w:pPr>
              <w:pStyle w:val="11"/>
              <w:spacing w:line="419" w:lineRule="auto"/>
              <w:rPr>
                <w:rFonts w:hint="eastAsia" w:ascii="宋体" w:hAnsi="宋体" w:eastAsia="宋体" w:cs="宋体"/>
                <w:i w:val="0"/>
                <w:iCs w:val="0"/>
                <w:snapToGrid w:val="0"/>
                <w:color w:val="000000"/>
                <w:kern w:val="0"/>
                <w:sz w:val="22"/>
                <w:szCs w:val="22"/>
                <w:u w:val="none"/>
                <w:lang w:val="en-US" w:eastAsia="zh-CN" w:bidi="ar"/>
              </w:rPr>
            </w:pPr>
          </w:p>
          <w:p w14:paraId="7033C503">
            <w:pPr>
              <w:spacing w:before="65" w:line="228" w:lineRule="auto"/>
              <w:ind w:left="198"/>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0-3.2分</w:t>
            </w:r>
          </w:p>
        </w:tc>
      </w:tr>
      <w:tr w14:paraId="4377B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3" w:hRule="atLeast"/>
        </w:trPr>
        <w:tc>
          <w:tcPr>
            <w:tcW w:w="813" w:type="dxa"/>
            <w:vAlign w:val="top"/>
          </w:tcPr>
          <w:p w14:paraId="389CC296">
            <w:pPr>
              <w:pStyle w:val="11"/>
              <w:spacing w:line="270" w:lineRule="auto"/>
            </w:pPr>
          </w:p>
          <w:p w14:paraId="36AA839C">
            <w:pPr>
              <w:pStyle w:val="11"/>
              <w:spacing w:line="271" w:lineRule="auto"/>
            </w:pPr>
          </w:p>
          <w:p w14:paraId="312B3812">
            <w:pPr>
              <w:pStyle w:val="11"/>
              <w:spacing w:line="271" w:lineRule="auto"/>
            </w:pPr>
          </w:p>
          <w:p w14:paraId="547FE723">
            <w:pPr>
              <w:spacing w:before="65" w:line="189" w:lineRule="auto"/>
              <w:ind w:left="362"/>
              <w:rPr>
                <w:rFonts w:ascii="宋体" w:hAnsi="宋体" w:eastAsia="宋体" w:cs="宋体"/>
                <w:sz w:val="20"/>
                <w:szCs w:val="20"/>
              </w:rPr>
            </w:pPr>
            <w:r>
              <w:rPr>
                <w:rFonts w:ascii="宋体" w:hAnsi="宋体" w:eastAsia="宋体" w:cs="宋体"/>
                <w:sz w:val="20"/>
                <w:szCs w:val="20"/>
              </w:rPr>
              <w:t>2</w:t>
            </w:r>
          </w:p>
        </w:tc>
        <w:tc>
          <w:tcPr>
            <w:tcW w:w="1434" w:type="dxa"/>
            <w:vAlign w:val="center"/>
          </w:tcPr>
          <w:p w14:paraId="49DF4AB1">
            <w:pPr>
              <w:keepNext w:val="0"/>
              <w:keepLines w:val="0"/>
              <w:widowControl/>
              <w:suppressLineNumbers w:val="0"/>
              <w:jc w:val="left"/>
              <w:textAlignment w:val="center"/>
              <w:rPr>
                <w:rFonts w:ascii="宋体" w:hAnsi="宋体" w:eastAsia="宋体" w:cs="宋体"/>
                <w:sz w:val="20"/>
                <w:szCs w:val="20"/>
              </w:rPr>
            </w:pPr>
            <w:r>
              <w:rPr>
                <w:rFonts w:hint="eastAsia" w:ascii="宋体" w:hAnsi="宋体" w:eastAsia="宋体" w:cs="宋体"/>
                <w:i w:val="0"/>
                <w:iCs w:val="0"/>
                <w:snapToGrid w:val="0"/>
                <w:color w:val="000000"/>
                <w:kern w:val="0"/>
                <w:sz w:val="22"/>
                <w:szCs w:val="22"/>
                <w:u w:val="none"/>
                <w:lang w:val="en-US" w:eastAsia="zh-CN" w:bidi="ar"/>
              </w:rPr>
              <w:t>管理人员、劳力分配合理性</w:t>
            </w:r>
          </w:p>
        </w:tc>
        <w:tc>
          <w:tcPr>
            <w:tcW w:w="6482" w:type="dxa"/>
            <w:vAlign w:val="top"/>
          </w:tcPr>
          <w:p w14:paraId="17CABA82">
            <w:pPr>
              <w:pStyle w:val="11"/>
              <w:spacing w:line="322" w:lineRule="auto"/>
              <w:rPr>
                <w:rFonts w:hint="eastAsia" w:ascii="宋体" w:hAnsi="宋体" w:eastAsia="宋体" w:cs="宋体"/>
                <w:i w:val="0"/>
                <w:iCs w:val="0"/>
                <w:snapToGrid w:val="0"/>
                <w:color w:val="000000"/>
                <w:kern w:val="0"/>
                <w:sz w:val="22"/>
                <w:szCs w:val="22"/>
                <w:u w:val="none"/>
                <w:lang w:val="en-US" w:eastAsia="zh-CN" w:bidi="ar"/>
              </w:rPr>
            </w:pPr>
          </w:p>
          <w:p w14:paraId="4C76C36B">
            <w:pPr>
              <w:pStyle w:val="11"/>
              <w:spacing w:line="323" w:lineRule="auto"/>
              <w:rPr>
                <w:rFonts w:hint="eastAsia" w:ascii="宋体" w:hAnsi="宋体" w:eastAsia="宋体" w:cs="宋体"/>
                <w:i w:val="0"/>
                <w:iCs w:val="0"/>
                <w:snapToGrid w:val="0"/>
                <w:color w:val="000000"/>
                <w:kern w:val="0"/>
                <w:sz w:val="22"/>
                <w:szCs w:val="22"/>
                <w:u w:val="none"/>
                <w:lang w:val="en-US" w:eastAsia="zh-CN" w:bidi="ar"/>
              </w:rPr>
            </w:pPr>
          </w:p>
          <w:p w14:paraId="0391C8CF">
            <w:pPr>
              <w:spacing w:before="65"/>
              <w:ind w:left="2740" w:right="111" w:hanging="2624"/>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根据投标人提供的质量保证措施及人员配备方案等进行综合评审。</w:t>
            </w:r>
          </w:p>
        </w:tc>
        <w:tc>
          <w:tcPr>
            <w:tcW w:w="1067" w:type="dxa"/>
            <w:vAlign w:val="top"/>
          </w:tcPr>
          <w:p w14:paraId="30661399">
            <w:pPr>
              <w:pStyle w:val="11"/>
              <w:spacing w:line="260" w:lineRule="auto"/>
              <w:rPr>
                <w:rFonts w:hint="eastAsia" w:ascii="宋体" w:hAnsi="宋体" w:eastAsia="宋体" w:cs="宋体"/>
                <w:i w:val="0"/>
                <w:iCs w:val="0"/>
                <w:snapToGrid w:val="0"/>
                <w:color w:val="000000"/>
                <w:kern w:val="0"/>
                <w:sz w:val="22"/>
                <w:szCs w:val="22"/>
                <w:u w:val="none"/>
                <w:lang w:val="en-US" w:eastAsia="zh-CN" w:bidi="ar"/>
              </w:rPr>
            </w:pPr>
          </w:p>
          <w:p w14:paraId="54653A1B">
            <w:pPr>
              <w:pStyle w:val="11"/>
              <w:spacing w:line="260" w:lineRule="auto"/>
              <w:rPr>
                <w:rFonts w:hint="eastAsia" w:ascii="宋体" w:hAnsi="宋体" w:eastAsia="宋体" w:cs="宋体"/>
                <w:i w:val="0"/>
                <w:iCs w:val="0"/>
                <w:snapToGrid w:val="0"/>
                <w:color w:val="000000"/>
                <w:kern w:val="0"/>
                <w:sz w:val="22"/>
                <w:szCs w:val="22"/>
                <w:u w:val="none"/>
                <w:lang w:val="en-US" w:eastAsia="zh-CN" w:bidi="ar"/>
              </w:rPr>
            </w:pPr>
          </w:p>
          <w:p w14:paraId="6BB8F55F">
            <w:pPr>
              <w:pStyle w:val="11"/>
              <w:spacing w:line="260" w:lineRule="auto"/>
              <w:rPr>
                <w:rFonts w:hint="eastAsia" w:ascii="宋体" w:hAnsi="宋体" w:eastAsia="宋体" w:cs="宋体"/>
                <w:i w:val="0"/>
                <w:iCs w:val="0"/>
                <w:snapToGrid w:val="0"/>
                <w:color w:val="000000"/>
                <w:kern w:val="0"/>
                <w:sz w:val="22"/>
                <w:szCs w:val="22"/>
                <w:u w:val="none"/>
                <w:lang w:val="en-US" w:eastAsia="zh-CN" w:bidi="ar"/>
              </w:rPr>
            </w:pPr>
          </w:p>
          <w:p w14:paraId="2E6A45E5">
            <w:pPr>
              <w:spacing w:before="65" w:line="228" w:lineRule="auto"/>
              <w:ind w:left="198"/>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0-3.8分</w:t>
            </w:r>
          </w:p>
        </w:tc>
      </w:tr>
      <w:tr w14:paraId="4B2C62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9" w:hRule="atLeast"/>
        </w:trPr>
        <w:tc>
          <w:tcPr>
            <w:tcW w:w="813" w:type="dxa"/>
            <w:vAlign w:val="center"/>
          </w:tcPr>
          <w:p w14:paraId="39A5B2B7">
            <w:pPr>
              <w:pStyle w:val="11"/>
              <w:spacing w:line="305" w:lineRule="auto"/>
              <w:rPr>
                <w:rFonts w:ascii="宋体" w:hAnsi="宋体" w:eastAsia="宋体" w:cs="宋体"/>
                <w:snapToGrid w:val="0"/>
                <w:color w:val="000000"/>
                <w:kern w:val="0"/>
                <w:sz w:val="20"/>
                <w:szCs w:val="20"/>
                <w:lang w:val="en-US" w:eastAsia="en-US" w:bidi="ar-SA"/>
              </w:rPr>
            </w:pPr>
          </w:p>
          <w:p w14:paraId="63DDBE4D">
            <w:pPr>
              <w:pStyle w:val="11"/>
              <w:spacing w:line="306" w:lineRule="auto"/>
              <w:rPr>
                <w:rFonts w:ascii="宋体" w:hAnsi="宋体" w:eastAsia="宋体" w:cs="宋体"/>
                <w:snapToGrid w:val="0"/>
                <w:color w:val="000000"/>
                <w:kern w:val="0"/>
                <w:sz w:val="20"/>
                <w:szCs w:val="20"/>
                <w:lang w:val="en-US" w:eastAsia="en-US" w:bidi="ar-SA"/>
              </w:rPr>
            </w:pPr>
          </w:p>
          <w:p w14:paraId="07478896">
            <w:pPr>
              <w:pStyle w:val="11"/>
              <w:spacing w:line="306" w:lineRule="auto"/>
              <w:rPr>
                <w:rFonts w:ascii="宋体" w:hAnsi="宋体" w:eastAsia="宋体" w:cs="宋体"/>
                <w:snapToGrid w:val="0"/>
                <w:color w:val="000000"/>
                <w:kern w:val="0"/>
                <w:sz w:val="20"/>
                <w:szCs w:val="20"/>
                <w:lang w:val="en-US" w:eastAsia="en-US" w:bidi="ar-SA"/>
              </w:rPr>
            </w:pPr>
          </w:p>
          <w:p w14:paraId="66CC00B7">
            <w:pPr>
              <w:spacing w:before="65" w:line="189" w:lineRule="auto"/>
              <w:ind w:left="364"/>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3</w:t>
            </w:r>
          </w:p>
        </w:tc>
        <w:tc>
          <w:tcPr>
            <w:tcW w:w="1434" w:type="dxa"/>
            <w:vAlign w:val="center"/>
          </w:tcPr>
          <w:p w14:paraId="143BE0C5">
            <w:pPr>
              <w:keepNext w:val="0"/>
              <w:keepLines w:val="0"/>
              <w:widowControl/>
              <w:suppressLineNumbers w:val="0"/>
              <w:jc w:val="left"/>
              <w:textAlignment w:val="center"/>
              <w:rPr>
                <w:rFonts w:ascii="宋体" w:hAnsi="宋体" w:eastAsia="宋体" w:cs="宋体"/>
                <w:sz w:val="20"/>
                <w:szCs w:val="20"/>
              </w:rPr>
            </w:pPr>
            <w:r>
              <w:rPr>
                <w:rFonts w:hint="eastAsia" w:ascii="宋体" w:hAnsi="宋体" w:eastAsia="宋体" w:cs="宋体"/>
                <w:i w:val="0"/>
                <w:iCs w:val="0"/>
                <w:snapToGrid w:val="0"/>
                <w:color w:val="000000"/>
                <w:kern w:val="0"/>
                <w:sz w:val="22"/>
                <w:szCs w:val="22"/>
                <w:u w:val="none"/>
                <w:lang w:val="en-US" w:eastAsia="zh-CN" w:bidi="ar"/>
              </w:rPr>
              <w:t>施工进度计划安排</w:t>
            </w:r>
          </w:p>
        </w:tc>
        <w:tc>
          <w:tcPr>
            <w:tcW w:w="6482" w:type="dxa"/>
            <w:vAlign w:val="top"/>
          </w:tcPr>
          <w:p w14:paraId="59478490">
            <w:pPr>
              <w:pStyle w:val="11"/>
              <w:spacing w:line="249" w:lineRule="auto"/>
              <w:rPr>
                <w:rFonts w:hint="eastAsia" w:ascii="宋体" w:hAnsi="宋体" w:eastAsia="宋体" w:cs="宋体"/>
                <w:i w:val="0"/>
                <w:iCs w:val="0"/>
                <w:snapToGrid w:val="0"/>
                <w:color w:val="000000"/>
                <w:kern w:val="0"/>
                <w:sz w:val="22"/>
                <w:szCs w:val="22"/>
                <w:u w:val="none"/>
                <w:lang w:val="en-US" w:eastAsia="zh-CN" w:bidi="ar"/>
              </w:rPr>
            </w:pPr>
          </w:p>
          <w:p w14:paraId="502B8339">
            <w:pPr>
              <w:pStyle w:val="11"/>
              <w:spacing w:line="249" w:lineRule="auto"/>
              <w:rPr>
                <w:rFonts w:hint="eastAsia" w:ascii="宋体" w:hAnsi="宋体" w:eastAsia="宋体" w:cs="宋体"/>
                <w:i w:val="0"/>
                <w:iCs w:val="0"/>
                <w:snapToGrid w:val="0"/>
                <w:color w:val="000000"/>
                <w:kern w:val="0"/>
                <w:sz w:val="22"/>
                <w:szCs w:val="22"/>
                <w:u w:val="none"/>
                <w:lang w:val="en-US" w:eastAsia="zh-CN" w:bidi="ar"/>
              </w:rPr>
            </w:pPr>
          </w:p>
          <w:p w14:paraId="2B7961CC">
            <w:pPr>
              <w:pStyle w:val="11"/>
              <w:spacing w:line="250" w:lineRule="auto"/>
              <w:rPr>
                <w:rFonts w:hint="eastAsia" w:ascii="宋体" w:hAnsi="宋体" w:eastAsia="宋体" w:cs="宋体"/>
                <w:i w:val="0"/>
                <w:iCs w:val="0"/>
                <w:snapToGrid w:val="0"/>
                <w:color w:val="000000"/>
                <w:kern w:val="0"/>
                <w:sz w:val="22"/>
                <w:szCs w:val="22"/>
                <w:u w:val="none"/>
                <w:lang w:val="en-US" w:eastAsia="zh-CN" w:bidi="ar"/>
              </w:rPr>
            </w:pPr>
          </w:p>
          <w:p w14:paraId="7049E5F3">
            <w:pPr>
              <w:spacing w:before="25" w:line="227" w:lineRule="auto"/>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根据现场施工进度安排等进行综合评审。</w:t>
            </w:r>
          </w:p>
        </w:tc>
        <w:tc>
          <w:tcPr>
            <w:tcW w:w="1067" w:type="dxa"/>
            <w:vAlign w:val="top"/>
          </w:tcPr>
          <w:p w14:paraId="328BADE8">
            <w:pPr>
              <w:pStyle w:val="11"/>
              <w:spacing w:line="295" w:lineRule="auto"/>
              <w:rPr>
                <w:rFonts w:hint="eastAsia" w:ascii="宋体" w:hAnsi="宋体" w:eastAsia="宋体" w:cs="宋体"/>
                <w:i w:val="0"/>
                <w:iCs w:val="0"/>
                <w:snapToGrid w:val="0"/>
                <w:color w:val="000000"/>
                <w:kern w:val="0"/>
                <w:sz w:val="22"/>
                <w:szCs w:val="22"/>
                <w:u w:val="none"/>
                <w:lang w:val="en-US" w:eastAsia="zh-CN" w:bidi="ar"/>
              </w:rPr>
            </w:pPr>
          </w:p>
          <w:p w14:paraId="7C233513">
            <w:pPr>
              <w:pStyle w:val="11"/>
              <w:spacing w:line="295" w:lineRule="auto"/>
              <w:rPr>
                <w:rFonts w:hint="eastAsia" w:ascii="宋体" w:hAnsi="宋体" w:eastAsia="宋体" w:cs="宋体"/>
                <w:i w:val="0"/>
                <w:iCs w:val="0"/>
                <w:snapToGrid w:val="0"/>
                <w:color w:val="000000"/>
                <w:kern w:val="0"/>
                <w:sz w:val="22"/>
                <w:szCs w:val="22"/>
                <w:u w:val="none"/>
                <w:lang w:val="en-US" w:eastAsia="zh-CN" w:bidi="ar"/>
              </w:rPr>
            </w:pPr>
          </w:p>
          <w:p w14:paraId="42653B69">
            <w:pPr>
              <w:pStyle w:val="11"/>
              <w:spacing w:line="295" w:lineRule="auto"/>
              <w:rPr>
                <w:rFonts w:hint="eastAsia" w:ascii="宋体" w:hAnsi="宋体" w:eastAsia="宋体" w:cs="宋体"/>
                <w:i w:val="0"/>
                <w:iCs w:val="0"/>
                <w:snapToGrid w:val="0"/>
                <w:color w:val="000000"/>
                <w:kern w:val="0"/>
                <w:sz w:val="22"/>
                <w:szCs w:val="22"/>
                <w:u w:val="none"/>
                <w:lang w:val="en-US" w:eastAsia="zh-CN" w:bidi="ar"/>
              </w:rPr>
            </w:pPr>
          </w:p>
          <w:p w14:paraId="20AAA1F1">
            <w:pPr>
              <w:spacing w:before="65" w:line="228" w:lineRule="auto"/>
              <w:ind w:left="251"/>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0-8分</w:t>
            </w:r>
          </w:p>
        </w:tc>
      </w:tr>
      <w:tr w14:paraId="7C4CA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0" w:hRule="atLeast"/>
        </w:trPr>
        <w:tc>
          <w:tcPr>
            <w:tcW w:w="813" w:type="dxa"/>
            <w:vAlign w:val="center"/>
          </w:tcPr>
          <w:p w14:paraId="45E901B3">
            <w:pPr>
              <w:spacing w:before="65" w:line="189" w:lineRule="auto"/>
              <w:ind w:left="362"/>
              <w:rPr>
                <w:rFonts w:hint="eastAsia" w:ascii="宋体" w:hAnsi="宋体" w:eastAsia="宋体" w:cs="宋体"/>
                <w:snapToGrid w:val="0"/>
                <w:color w:val="000000"/>
                <w:kern w:val="0"/>
                <w:sz w:val="20"/>
                <w:szCs w:val="20"/>
                <w:lang w:val="en-US" w:eastAsia="zh-CN" w:bidi="ar-SA"/>
              </w:rPr>
            </w:pPr>
            <w:r>
              <w:rPr>
                <w:rFonts w:hint="eastAsia" w:ascii="宋体" w:hAnsi="宋体" w:eastAsia="宋体" w:cs="宋体"/>
                <w:snapToGrid w:val="0"/>
                <w:color w:val="000000"/>
                <w:kern w:val="0"/>
                <w:sz w:val="20"/>
                <w:szCs w:val="20"/>
                <w:lang w:val="en-US" w:eastAsia="zh-CN" w:bidi="ar-SA"/>
              </w:rPr>
              <w:t>4</w:t>
            </w:r>
          </w:p>
        </w:tc>
        <w:tc>
          <w:tcPr>
            <w:tcW w:w="1434" w:type="dxa"/>
            <w:vAlign w:val="center"/>
          </w:tcPr>
          <w:p w14:paraId="6D9EC112">
            <w:pPr>
              <w:keepNext w:val="0"/>
              <w:keepLines w:val="0"/>
              <w:widowControl/>
              <w:suppressLineNumbers w:val="0"/>
              <w:jc w:val="left"/>
              <w:textAlignment w:val="center"/>
              <w:rPr>
                <w:rFonts w:hint="eastAsia" w:ascii="宋体" w:hAnsi="宋体" w:cs="宋体"/>
              </w:rPr>
            </w:pPr>
            <w:r>
              <w:rPr>
                <w:rFonts w:hint="eastAsia" w:ascii="宋体" w:hAnsi="宋体" w:eastAsia="宋体" w:cs="宋体"/>
                <w:i w:val="0"/>
                <w:iCs w:val="0"/>
                <w:snapToGrid w:val="0"/>
                <w:color w:val="000000"/>
                <w:kern w:val="0"/>
                <w:sz w:val="22"/>
                <w:szCs w:val="22"/>
                <w:u w:val="none"/>
                <w:lang w:val="en-US" w:eastAsia="zh-CN" w:bidi="ar"/>
              </w:rPr>
              <w:t>机械、人员投入管理计划</w:t>
            </w:r>
          </w:p>
        </w:tc>
        <w:tc>
          <w:tcPr>
            <w:tcW w:w="6482" w:type="dxa"/>
            <w:vAlign w:val="center"/>
          </w:tcPr>
          <w:p w14:paraId="2989B70D">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根据投标人提供的机械、人员投入管理计划等进行综合评审。</w:t>
            </w:r>
          </w:p>
        </w:tc>
        <w:tc>
          <w:tcPr>
            <w:tcW w:w="1067" w:type="dxa"/>
            <w:vAlign w:val="center"/>
          </w:tcPr>
          <w:p w14:paraId="6DE9E95C">
            <w:pPr>
              <w:pStyle w:val="11"/>
              <w:spacing w:line="322" w:lineRule="auto"/>
              <w:jc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0-3.8分</w:t>
            </w:r>
          </w:p>
        </w:tc>
      </w:tr>
      <w:tr w14:paraId="00344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0" w:hRule="atLeast"/>
        </w:trPr>
        <w:tc>
          <w:tcPr>
            <w:tcW w:w="813" w:type="dxa"/>
            <w:vAlign w:val="center"/>
          </w:tcPr>
          <w:p w14:paraId="6DA0A8F3">
            <w:pPr>
              <w:spacing w:before="65" w:line="189" w:lineRule="auto"/>
              <w:ind w:left="362"/>
              <w:rPr>
                <w:rFonts w:hint="eastAsia" w:ascii="宋体" w:hAnsi="宋体" w:eastAsia="宋体" w:cs="宋体"/>
                <w:snapToGrid w:val="0"/>
                <w:color w:val="000000"/>
                <w:kern w:val="0"/>
                <w:sz w:val="20"/>
                <w:szCs w:val="20"/>
                <w:lang w:val="en-US" w:eastAsia="zh-CN" w:bidi="ar-SA"/>
              </w:rPr>
            </w:pPr>
            <w:r>
              <w:rPr>
                <w:rFonts w:hint="eastAsia" w:ascii="宋体" w:hAnsi="宋体" w:eastAsia="宋体" w:cs="宋体"/>
                <w:snapToGrid w:val="0"/>
                <w:color w:val="000000"/>
                <w:kern w:val="0"/>
                <w:sz w:val="20"/>
                <w:szCs w:val="20"/>
                <w:lang w:val="en-US" w:eastAsia="zh-CN" w:bidi="ar-SA"/>
              </w:rPr>
              <w:t>5</w:t>
            </w:r>
          </w:p>
        </w:tc>
        <w:tc>
          <w:tcPr>
            <w:tcW w:w="1434" w:type="dxa"/>
            <w:vAlign w:val="center"/>
          </w:tcPr>
          <w:p w14:paraId="61488A7C">
            <w:pPr>
              <w:keepNext w:val="0"/>
              <w:keepLines w:val="0"/>
              <w:widowControl/>
              <w:suppressLineNumbers w:val="0"/>
              <w:jc w:val="left"/>
              <w:textAlignment w:val="center"/>
              <w:rPr>
                <w:rFonts w:hint="eastAsia" w:ascii="宋体" w:hAnsi="宋体" w:cs="宋体"/>
              </w:rPr>
            </w:pPr>
            <w:r>
              <w:rPr>
                <w:rFonts w:hint="eastAsia" w:ascii="宋体" w:hAnsi="宋体" w:eastAsia="宋体" w:cs="宋体"/>
                <w:i w:val="0"/>
                <w:iCs w:val="0"/>
                <w:snapToGrid w:val="0"/>
                <w:color w:val="000000"/>
                <w:kern w:val="0"/>
                <w:sz w:val="22"/>
                <w:szCs w:val="22"/>
                <w:u w:val="none"/>
                <w:lang w:val="en-US" w:eastAsia="zh-CN" w:bidi="ar"/>
              </w:rPr>
              <w:t>与参建各方的沟通管理</w:t>
            </w:r>
          </w:p>
        </w:tc>
        <w:tc>
          <w:tcPr>
            <w:tcW w:w="6482" w:type="dxa"/>
            <w:vAlign w:val="center"/>
          </w:tcPr>
          <w:p w14:paraId="4AB539CA">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根据投标人是否能严格按照建设程序沟通、及时反馈周计划及完成情况、完备的沟通管理流程等进行综合评审。</w:t>
            </w:r>
          </w:p>
        </w:tc>
        <w:tc>
          <w:tcPr>
            <w:tcW w:w="1067" w:type="dxa"/>
            <w:vAlign w:val="center"/>
          </w:tcPr>
          <w:p w14:paraId="23641F28">
            <w:pPr>
              <w:pStyle w:val="11"/>
              <w:spacing w:line="322" w:lineRule="auto"/>
              <w:jc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0-3.2分</w:t>
            </w:r>
          </w:p>
        </w:tc>
      </w:tr>
      <w:tr w14:paraId="7B422E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0" w:hRule="atLeast"/>
        </w:trPr>
        <w:tc>
          <w:tcPr>
            <w:tcW w:w="813" w:type="dxa"/>
            <w:vAlign w:val="center"/>
          </w:tcPr>
          <w:p w14:paraId="0CA7534D">
            <w:pPr>
              <w:spacing w:before="65" w:line="189" w:lineRule="auto"/>
              <w:ind w:left="362"/>
              <w:rPr>
                <w:rFonts w:hint="eastAsia" w:ascii="宋体" w:hAnsi="宋体" w:eastAsia="宋体" w:cs="宋体"/>
                <w:snapToGrid w:val="0"/>
                <w:color w:val="000000"/>
                <w:kern w:val="0"/>
                <w:sz w:val="20"/>
                <w:szCs w:val="20"/>
                <w:lang w:val="en-US" w:eastAsia="zh-CN" w:bidi="ar-SA"/>
              </w:rPr>
            </w:pPr>
            <w:r>
              <w:rPr>
                <w:rFonts w:hint="eastAsia" w:ascii="宋体" w:hAnsi="宋体" w:eastAsia="宋体" w:cs="宋体"/>
                <w:snapToGrid w:val="0"/>
                <w:color w:val="000000"/>
                <w:kern w:val="0"/>
                <w:sz w:val="20"/>
                <w:szCs w:val="20"/>
                <w:lang w:val="en-US" w:eastAsia="zh-CN" w:bidi="ar-SA"/>
              </w:rPr>
              <w:t>6</w:t>
            </w:r>
          </w:p>
        </w:tc>
        <w:tc>
          <w:tcPr>
            <w:tcW w:w="1434" w:type="dxa"/>
            <w:vAlign w:val="center"/>
          </w:tcPr>
          <w:p w14:paraId="4972BFA8">
            <w:pPr>
              <w:keepNext w:val="0"/>
              <w:keepLines w:val="0"/>
              <w:widowControl/>
              <w:suppressLineNumbers w:val="0"/>
              <w:jc w:val="left"/>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施工组织设计</w:t>
            </w:r>
          </w:p>
        </w:tc>
        <w:tc>
          <w:tcPr>
            <w:tcW w:w="6482" w:type="dxa"/>
            <w:vAlign w:val="center"/>
          </w:tcPr>
          <w:p w14:paraId="3690ABCF">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据施工方案编制的情况包含施工方案与技术措施、质量管理体系与措施、安全管理体系、环境保护管理体系与措施、工程进度计划与措施、资源配备计划等进行综合评审。</w:t>
            </w:r>
          </w:p>
        </w:tc>
        <w:tc>
          <w:tcPr>
            <w:tcW w:w="1067" w:type="dxa"/>
            <w:vAlign w:val="center"/>
          </w:tcPr>
          <w:p w14:paraId="60114319">
            <w:pPr>
              <w:pStyle w:val="11"/>
              <w:spacing w:line="322" w:lineRule="auto"/>
              <w:jc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0-8分</w:t>
            </w:r>
          </w:p>
        </w:tc>
      </w:tr>
    </w:tbl>
    <w:p w14:paraId="14C19D51">
      <w:pPr>
        <w:pStyle w:val="3"/>
      </w:pPr>
    </w:p>
    <w:p w14:paraId="5064EF58">
      <w:pPr>
        <w:sectPr>
          <w:footerReference r:id="rId14" w:type="default"/>
          <w:pgSz w:w="11910" w:h="16840"/>
          <w:pgMar w:top="1212" w:right="1054" w:bottom="1172" w:left="1054" w:header="849" w:footer="958" w:gutter="0"/>
          <w:pgNumType w:fmt="decimal"/>
          <w:cols w:space="720" w:num="1"/>
        </w:sectPr>
      </w:pPr>
    </w:p>
    <w:p w14:paraId="2EBFE95C">
      <w:pPr>
        <w:spacing w:before="42"/>
      </w:pPr>
    </w:p>
    <w:p w14:paraId="51623F2D">
      <w:pPr>
        <w:spacing w:before="41"/>
      </w:pPr>
    </w:p>
    <w:p w14:paraId="5A8EF997">
      <w:pPr>
        <w:spacing w:before="41"/>
      </w:pPr>
    </w:p>
    <w:tbl>
      <w:tblPr>
        <w:tblStyle w:val="10"/>
        <w:tblW w:w="97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1481"/>
        <w:gridCol w:w="6567"/>
        <w:gridCol w:w="928"/>
      </w:tblGrid>
      <w:tr w14:paraId="5A082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9788" w:type="dxa"/>
            <w:gridSpan w:val="4"/>
            <w:vAlign w:val="top"/>
          </w:tcPr>
          <w:p w14:paraId="127971B5">
            <w:pPr>
              <w:spacing w:before="171" w:line="219" w:lineRule="auto"/>
              <w:ind w:left="3948"/>
              <w:rPr>
                <w:rFonts w:ascii="宋体" w:hAnsi="宋体" w:eastAsia="宋体" w:cs="宋体"/>
                <w:sz w:val="24"/>
                <w:szCs w:val="24"/>
              </w:rPr>
            </w:pPr>
            <w:r>
              <w:rPr>
                <w:rFonts w:ascii="宋体" w:hAnsi="宋体" w:eastAsia="宋体" w:cs="宋体"/>
                <w:b/>
                <w:bCs/>
                <w:spacing w:val="-5"/>
                <w:sz w:val="24"/>
                <w:szCs w:val="24"/>
              </w:rPr>
              <w:t>（二）</w:t>
            </w:r>
            <w:r>
              <w:rPr>
                <w:rFonts w:hint="eastAsia" w:ascii="宋体" w:hAnsi="宋体" w:eastAsia="宋体" w:cs="宋体"/>
                <w:b/>
                <w:bCs/>
                <w:spacing w:val="-5"/>
                <w:sz w:val="24"/>
                <w:szCs w:val="24"/>
                <w:lang w:val="en-US" w:eastAsia="zh-CN"/>
              </w:rPr>
              <w:t>商务</w:t>
            </w:r>
            <w:r>
              <w:rPr>
                <w:rFonts w:ascii="宋体" w:hAnsi="宋体" w:eastAsia="宋体" w:cs="宋体"/>
                <w:b/>
                <w:bCs/>
                <w:spacing w:val="-5"/>
                <w:sz w:val="24"/>
                <w:szCs w:val="24"/>
              </w:rPr>
              <w:t>评审表</w:t>
            </w:r>
          </w:p>
        </w:tc>
      </w:tr>
      <w:tr w14:paraId="319C4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812" w:type="dxa"/>
            <w:vAlign w:val="top"/>
          </w:tcPr>
          <w:p w14:paraId="3FE37F9C">
            <w:pPr>
              <w:spacing w:before="143" w:line="221" w:lineRule="auto"/>
              <w:ind w:left="170"/>
              <w:rPr>
                <w:rFonts w:ascii="宋体" w:hAnsi="宋体" w:eastAsia="宋体" w:cs="宋体"/>
                <w:sz w:val="24"/>
                <w:szCs w:val="24"/>
              </w:rPr>
            </w:pPr>
            <w:r>
              <w:rPr>
                <w:rFonts w:ascii="宋体" w:hAnsi="宋体" w:eastAsia="宋体" w:cs="宋体"/>
                <w:b/>
                <w:bCs/>
                <w:spacing w:val="-7"/>
                <w:sz w:val="24"/>
                <w:szCs w:val="24"/>
              </w:rPr>
              <w:t>序号</w:t>
            </w:r>
          </w:p>
        </w:tc>
        <w:tc>
          <w:tcPr>
            <w:tcW w:w="1481" w:type="dxa"/>
            <w:vAlign w:val="top"/>
          </w:tcPr>
          <w:p w14:paraId="483C002F">
            <w:pPr>
              <w:spacing w:before="144" w:line="219" w:lineRule="auto"/>
              <w:ind w:left="262"/>
              <w:rPr>
                <w:rFonts w:ascii="宋体" w:hAnsi="宋体" w:eastAsia="宋体" w:cs="宋体"/>
                <w:sz w:val="24"/>
                <w:szCs w:val="24"/>
              </w:rPr>
            </w:pPr>
            <w:r>
              <w:rPr>
                <w:rFonts w:ascii="宋体" w:hAnsi="宋体" w:eastAsia="宋体" w:cs="宋体"/>
                <w:b/>
                <w:bCs/>
                <w:spacing w:val="-5"/>
                <w:sz w:val="24"/>
                <w:szCs w:val="24"/>
              </w:rPr>
              <w:t>评分要素</w:t>
            </w:r>
          </w:p>
        </w:tc>
        <w:tc>
          <w:tcPr>
            <w:tcW w:w="6567" w:type="dxa"/>
            <w:vAlign w:val="top"/>
          </w:tcPr>
          <w:p w14:paraId="27AD27C8">
            <w:pPr>
              <w:spacing w:before="144" w:line="219" w:lineRule="auto"/>
              <w:ind w:left="2330"/>
              <w:rPr>
                <w:rFonts w:ascii="宋体" w:hAnsi="宋体" w:eastAsia="宋体" w:cs="宋体"/>
                <w:sz w:val="24"/>
                <w:szCs w:val="24"/>
              </w:rPr>
            </w:pPr>
            <w:r>
              <w:rPr>
                <w:rFonts w:ascii="宋体" w:hAnsi="宋体" w:eastAsia="宋体" w:cs="宋体"/>
                <w:b/>
                <w:bCs/>
                <w:spacing w:val="-4"/>
                <w:sz w:val="24"/>
                <w:szCs w:val="24"/>
              </w:rPr>
              <w:t>详细评审分项要素</w:t>
            </w:r>
          </w:p>
        </w:tc>
        <w:tc>
          <w:tcPr>
            <w:tcW w:w="928" w:type="dxa"/>
            <w:vAlign w:val="top"/>
          </w:tcPr>
          <w:p w14:paraId="515D4A5D">
            <w:pPr>
              <w:spacing w:before="144" w:line="219" w:lineRule="auto"/>
              <w:ind w:left="232"/>
              <w:rPr>
                <w:rFonts w:ascii="宋体" w:hAnsi="宋体" w:eastAsia="宋体" w:cs="宋体"/>
                <w:sz w:val="24"/>
                <w:szCs w:val="24"/>
              </w:rPr>
            </w:pPr>
            <w:r>
              <w:rPr>
                <w:rFonts w:ascii="宋体" w:hAnsi="宋体" w:eastAsia="宋体" w:cs="宋体"/>
                <w:b/>
                <w:bCs/>
                <w:spacing w:val="-9"/>
                <w:sz w:val="24"/>
                <w:szCs w:val="24"/>
              </w:rPr>
              <w:t>分值</w:t>
            </w:r>
          </w:p>
        </w:tc>
      </w:tr>
      <w:tr w14:paraId="75C41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1" w:hRule="atLeast"/>
        </w:trPr>
        <w:tc>
          <w:tcPr>
            <w:tcW w:w="812" w:type="dxa"/>
            <w:vAlign w:val="top"/>
          </w:tcPr>
          <w:p w14:paraId="155FB118">
            <w:pPr>
              <w:pStyle w:val="11"/>
              <w:spacing w:line="460" w:lineRule="auto"/>
            </w:pPr>
          </w:p>
          <w:p w14:paraId="2AB05E7C">
            <w:pPr>
              <w:spacing w:before="65" w:line="189" w:lineRule="auto"/>
              <w:ind w:left="361"/>
              <w:rPr>
                <w:rFonts w:hint="eastAsia" w:ascii="宋体" w:hAnsi="宋体" w:eastAsia="宋体" w:cs="宋体"/>
                <w:sz w:val="20"/>
                <w:szCs w:val="20"/>
                <w:lang w:eastAsia="zh-CN"/>
              </w:rPr>
            </w:pPr>
            <w:r>
              <w:rPr>
                <w:rFonts w:hint="eastAsia" w:ascii="宋体" w:hAnsi="宋体" w:eastAsia="宋体" w:cs="宋体"/>
                <w:sz w:val="20"/>
                <w:szCs w:val="20"/>
                <w:lang w:val="en-US" w:eastAsia="zh-CN"/>
              </w:rPr>
              <w:t>1</w:t>
            </w:r>
          </w:p>
        </w:tc>
        <w:tc>
          <w:tcPr>
            <w:tcW w:w="1481" w:type="dxa"/>
            <w:vAlign w:val="top"/>
          </w:tcPr>
          <w:p w14:paraId="03F29268">
            <w:pPr>
              <w:pStyle w:val="11"/>
              <w:spacing w:line="427" w:lineRule="auto"/>
            </w:pPr>
          </w:p>
          <w:p w14:paraId="3B384E74">
            <w:pPr>
              <w:spacing w:before="65" w:line="228" w:lineRule="auto"/>
              <w:ind w:left="324"/>
              <w:rPr>
                <w:rFonts w:ascii="宋体" w:hAnsi="宋体" w:eastAsia="宋体" w:cs="宋体"/>
                <w:sz w:val="20"/>
                <w:szCs w:val="20"/>
              </w:rPr>
            </w:pPr>
            <w:r>
              <w:rPr>
                <w:rFonts w:ascii="宋体" w:hAnsi="宋体" w:eastAsia="宋体" w:cs="宋体"/>
                <w:spacing w:val="7"/>
                <w:sz w:val="20"/>
                <w:szCs w:val="20"/>
              </w:rPr>
              <w:t>付款方式</w:t>
            </w:r>
          </w:p>
        </w:tc>
        <w:tc>
          <w:tcPr>
            <w:tcW w:w="6567" w:type="dxa"/>
            <w:vAlign w:val="top"/>
          </w:tcPr>
          <w:p w14:paraId="2C6D915C">
            <w:pPr>
              <w:spacing w:before="182" w:line="228" w:lineRule="auto"/>
              <w:ind w:left="2775"/>
              <w:rPr>
                <w:rFonts w:ascii="宋体" w:hAnsi="宋体" w:eastAsia="宋体" w:cs="宋体"/>
                <w:sz w:val="20"/>
                <w:szCs w:val="20"/>
              </w:rPr>
            </w:pPr>
            <w:r>
              <w:rPr>
                <w:rFonts w:ascii="宋体" w:hAnsi="宋体" w:eastAsia="宋体" w:cs="宋体"/>
                <w:sz w:val="20"/>
                <w:szCs w:val="20"/>
              </w:rPr>
              <w:t>(1)正偏离；</w:t>
            </w:r>
          </w:p>
          <w:p w14:paraId="0BA88F7C">
            <w:pPr>
              <w:spacing w:before="64" w:line="228" w:lineRule="auto"/>
              <w:ind w:left="2876"/>
              <w:rPr>
                <w:rFonts w:ascii="宋体" w:hAnsi="宋体" w:eastAsia="宋体" w:cs="宋体"/>
                <w:sz w:val="20"/>
                <w:szCs w:val="20"/>
              </w:rPr>
            </w:pPr>
            <w:r>
              <w:rPr>
                <w:rFonts w:ascii="宋体" w:hAnsi="宋体" w:eastAsia="宋体" w:cs="宋体"/>
                <w:spacing w:val="-1"/>
                <w:sz w:val="20"/>
                <w:szCs w:val="20"/>
              </w:rPr>
              <w:t>(2)无偏离；</w:t>
            </w:r>
          </w:p>
          <w:p w14:paraId="7DE41FDA">
            <w:pPr>
              <w:spacing w:before="64" w:line="228" w:lineRule="auto"/>
              <w:ind w:left="2852"/>
              <w:rPr>
                <w:rFonts w:ascii="宋体" w:hAnsi="宋体" w:eastAsia="宋体" w:cs="宋体"/>
                <w:sz w:val="20"/>
                <w:szCs w:val="20"/>
              </w:rPr>
            </w:pPr>
            <w:r>
              <w:rPr>
                <w:rFonts w:ascii="宋体" w:hAnsi="宋体" w:eastAsia="宋体" w:cs="宋体"/>
                <w:sz w:val="20"/>
                <w:szCs w:val="20"/>
              </w:rPr>
              <w:t>(3)负偏离</w:t>
            </w:r>
          </w:p>
        </w:tc>
        <w:tc>
          <w:tcPr>
            <w:tcW w:w="928" w:type="dxa"/>
            <w:vAlign w:val="top"/>
          </w:tcPr>
          <w:p w14:paraId="0B078AF6">
            <w:pPr>
              <w:pStyle w:val="11"/>
              <w:spacing w:line="428" w:lineRule="auto"/>
            </w:pPr>
          </w:p>
          <w:p w14:paraId="7A3C30CA">
            <w:pPr>
              <w:spacing w:before="65" w:line="228" w:lineRule="auto"/>
              <w:ind w:left="78"/>
              <w:rPr>
                <w:rFonts w:ascii="宋体" w:hAnsi="宋体" w:eastAsia="宋体" w:cs="宋体"/>
                <w:sz w:val="20"/>
                <w:szCs w:val="20"/>
              </w:rPr>
            </w:pPr>
            <w:r>
              <w:rPr>
                <w:rFonts w:ascii="宋体" w:hAnsi="宋体" w:eastAsia="宋体" w:cs="宋体"/>
                <w:spacing w:val="2"/>
                <w:sz w:val="20"/>
                <w:szCs w:val="20"/>
              </w:rPr>
              <w:t>0-</w:t>
            </w:r>
            <w:r>
              <w:rPr>
                <w:rFonts w:hint="eastAsia" w:ascii="宋体" w:hAnsi="宋体" w:eastAsia="宋体" w:cs="宋体"/>
                <w:spacing w:val="2"/>
                <w:sz w:val="20"/>
                <w:szCs w:val="20"/>
                <w:lang w:val="en-US" w:eastAsia="zh-CN"/>
              </w:rPr>
              <w:t>4.5</w:t>
            </w:r>
            <w:r>
              <w:rPr>
                <w:rFonts w:ascii="宋体" w:hAnsi="宋体" w:eastAsia="宋体" w:cs="宋体"/>
                <w:spacing w:val="2"/>
                <w:sz w:val="20"/>
                <w:szCs w:val="20"/>
              </w:rPr>
              <w:t>分</w:t>
            </w:r>
          </w:p>
        </w:tc>
      </w:tr>
      <w:tr w14:paraId="639E92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812" w:type="dxa"/>
            <w:vMerge w:val="restart"/>
            <w:tcBorders>
              <w:bottom w:val="nil"/>
            </w:tcBorders>
            <w:vAlign w:val="top"/>
          </w:tcPr>
          <w:p w14:paraId="2FDD4E3C">
            <w:pPr>
              <w:pStyle w:val="11"/>
              <w:spacing w:line="475" w:lineRule="auto"/>
            </w:pPr>
          </w:p>
          <w:p w14:paraId="07F66FEB">
            <w:pPr>
              <w:spacing w:before="65" w:line="189" w:lineRule="auto"/>
              <w:ind w:left="363"/>
              <w:rPr>
                <w:rFonts w:hint="eastAsia" w:ascii="宋体" w:hAnsi="宋体" w:eastAsia="宋体" w:cs="宋体"/>
                <w:sz w:val="20"/>
                <w:szCs w:val="20"/>
                <w:lang w:eastAsia="zh-CN"/>
              </w:rPr>
            </w:pPr>
            <w:r>
              <w:rPr>
                <w:rFonts w:hint="eastAsia" w:ascii="宋体" w:hAnsi="宋体" w:eastAsia="宋体" w:cs="宋体"/>
                <w:sz w:val="20"/>
                <w:szCs w:val="20"/>
                <w:lang w:val="en-US" w:eastAsia="zh-CN"/>
              </w:rPr>
              <w:t>2</w:t>
            </w:r>
          </w:p>
        </w:tc>
        <w:tc>
          <w:tcPr>
            <w:tcW w:w="1481" w:type="dxa"/>
            <w:vMerge w:val="restart"/>
            <w:tcBorders>
              <w:bottom w:val="nil"/>
            </w:tcBorders>
            <w:vAlign w:val="top"/>
          </w:tcPr>
          <w:p w14:paraId="52FF895E">
            <w:pPr>
              <w:pStyle w:val="11"/>
              <w:spacing w:line="443" w:lineRule="auto"/>
            </w:pPr>
          </w:p>
          <w:p w14:paraId="2DBAABCA">
            <w:pPr>
              <w:spacing w:before="65" w:line="227" w:lineRule="auto"/>
              <w:ind w:left="434"/>
              <w:rPr>
                <w:rFonts w:ascii="宋体" w:hAnsi="宋体" w:eastAsia="宋体" w:cs="宋体"/>
                <w:sz w:val="20"/>
                <w:szCs w:val="20"/>
              </w:rPr>
            </w:pPr>
            <w:r>
              <w:rPr>
                <w:rFonts w:hint="eastAsia" w:ascii="宋体" w:hAnsi="宋体" w:eastAsia="宋体" w:cs="宋体"/>
                <w:spacing w:val="5"/>
                <w:sz w:val="20"/>
                <w:szCs w:val="20"/>
                <w:lang w:val="en-US" w:eastAsia="zh-CN"/>
              </w:rPr>
              <w:t>工</w:t>
            </w:r>
            <w:r>
              <w:rPr>
                <w:rFonts w:ascii="宋体" w:hAnsi="宋体" w:eastAsia="宋体" w:cs="宋体"/>
                <w:spacing w:val="5"/>
                <w:sz w:val="20"/>
                <w:szCs w:val="20"/>
              </w:rPr>
              <w:t>期</w:t>
            </w:r>
          </w:p>
        </w:tc>
        <w:tc>
          <w:tcPr>
            <w:tcW w:w="6567" w:type="dxa"/>
            <w:vAlign w:val="top"/>
          </w:tcPr>
          <w:p w14:paraId="265073AA">
            <w:pPr>
              <w:spacing w:before="208" w:line="228" w:lineRule="auto"/>
              <w:ind w:left="2868"/>
              <w:rPr>
                <w:rFonts w:ascii="宋体" w:hAnsi="宋体" w:eastAsia="宋体" w:cs="宋体"/>
                <w:sz w:val="20"/>
                <w:szCs w:val="20"/>
              </w:rPr>
            </w:pPr>
            <w:r>
              <w:rPr>
                <w:rFonts w:ascii="宋体" w:hAnsi="宋体" w:eastAsia="宋体" w:cs="宋体"/>
                <w:spacing w:val="7"/>
                <w:sz w:val="20"/>
                <w:szCs w:val="20"/>
              </w:rPr>
              <w:t>满足</w:t>
            </w:r>
            <w:r>
              <w:rPr>
                <w:rFonts w:hint="eastAsia" w:ascii="宋体" w:hAnsi="宋体" w:eastAsia="宋体" w:cs="宋体"/>
                <w:spacing w:val="7"/>
                <w:sz w:val="20"/>
                <w:szCs w:val="20"/>
                <w:lang w:val="en-US" w:eastAsia="zh-CN"/>
              </w:rPr>
              <w:t>工</w:t>
            </w:r>
            <w:r>
              <w:rPr>
                <w:rFonts w:ascii="宋体" w:hAnsi="宋体" w:eastAsia="宋体" w:cs="宋体"/>
                <w:spacing w:val="7"/>
                <w:sz w:val="20"/>
                <w:szCs w:val="20"/>
              </w:rPr>
              <w:t>期</w:t>
            </w:r>
          </w:p>
        </w:tc>
        <w:tc>
          <w:tcPr>
            <w:tcW w:w="928" w:type="dxa"/>
            <w:vMerge w:val="restart"/>
            <w:tcBorders>
              <w:bottom w:val="nil"/>
            </w:tcBorders>
            <w:vAlign w:val="top"/>
          </w:tcPr>
          <w:p w14:paraId="74D12376">
            <w:pPr>
              <w:pStyle w:val="11"/>
              <w:spacing w:line="443" w:lineRule="auto"/>
            </w:pPr>
          </w:p>
          <w:p w14:paraId="6E0DEE9E">
            <w:pPr>
              <w:spacing w:before="65" w:line="228" w:lineRule="auto"/>
              <w:ind w:left="78"/>
              <w:rPr>
                <w:rFonts w:ascii="宋体" w:hAnsi="宋体" w:eastAsia="宋体" w:cs="宋体"/>
                <w:sz w:val="20"/>
                <w:szCs w:val="20"/>
              </w:rPr>
            </w:pPr>
            <w:r>
              <w:rPr>
                <w:rFonts w:ascii="宋体" w:hAnsi="宋体" w:eastAsia="宋体" w:cs="宋体"/>
                <w:spacing w:val="2"/>
                <w:sz w:val="20"/>
                <w:szCs w:val="20"/>
              </w:rPr>
              <w:t>0-</w:t>
            </w:r>
            <w:r>
              <w:rPr>
                <w:rFonts w:hint="eastAsia" w:ascii="宋体" w:hAnsi="宋体" w:eastAsia="宋体" w:cs="宋体"/>
                <w:spacing w:val="2"/>
                <w:sz w:val="20"/>
                <w:szCs w:val="20"/>
                <w:lang w:val="en-US" w:eastAsia="zh-CN"/>
              </w:rPr>
              <w:t>0.5</w:t>
            </w:r>
            <w:r>
              <w:rPr>
                <w:rFonts w:ascii="宋体" w:hAnsi="宋体" w:eastAsia="宋体" w:cs="宋体"/>
                <w:spacing w:val="2"/>
                <w:sz w:val="20"/>
                <w:szCs w:val="20"/>
              </w:rPr>
              <w:t>分</w:t>
            </w:r>
          </w:p>
        </w:tc>
      </w:tr>
      <w:tr w14:paraId="673FA8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trPr>
        <w:tc>
          <w:tcPr>
            <w:tcW w:w="812" w:type="dxa"/>
            <w:vMerge w:val="continue"/>
            <w:tcBorders>
              <w:top w:val="nil"/>
            </w:tcBorders>
            <w:vAlign w:val="top"/>
          </w:tcPr>
          <w:p w14:paraId="51F1D794">
            <w:pPr>
              <w:pStyle w:val="11"/>
            </w:pPr>
          </w:p>
        </w:tc>
        <w:tc>
          <w:tcPr>
            <w:tcW w:w="1481" w:type="dxa"/>
            <w:vMerge w:val="continue"/>
            <w:tcBorders>
              <w:top w:val="nil"/>
            </w:tcBorders>
            <w:vAlign w:val="top"/>
          </w:tcPr>
          <w:p w14:paraId="365FFC1C">
            <w:pPr>
              <w:pStyle w:val="11"/>
            </w:pPr>
          </w:p>
        </w:tc>
        <w:tc>
          <w:tcPr>
            <w:tcW w:w="6567" w:type="dxa"/>
            <w:vAlign w:val="top"/>
          </w:tcPr>
          <w:p w14:paraId="0C0A0FAF">
            <w:pPr>
              <w:spacing w:before="192" w:line="228" w:lineRule="auto"/>
              <w:ind w:left="2769"/>
              <w:rPr>
                <w:rFonts w:ascii="宋体" w:hAnsi="宋体" w:eastAsia="宋体" w:cs="宋体"/>
                <w:sz w:val="20"/>
                <w:szCs w:val="20"/>
              </w:rPr>
            </w:pPr>
            <w:r>
              <w:rPr>
                <w:rFonts w:hint="eastAsia" w:ascii="宋体" w:hAnsi="宋体" w:eastAsia="宋体" w:cs="宋体"/>
                <w:spacing w:val="7"/>
                <w:sz w:val="20"/>
                <w:szCs w:val="20"/>
                <w:lang w:val="en-US" w:eastAsia="zh-CN"/>
              </w:rPr>
              <w:t>工</w:t>
            </w:r>
            <w:r>
              <w:rPr>
                <w:rFonts w:ascii="宋体" w:hAnsi="宋体" w:eastAsia="宋体" w:cs="宋体"/>
                <w:spacing w:val="7"/>
                <w:sz w:val="20"/>
                <w:szCs w:val="20"/>
              </w:rPr>
              <w:t>期负偏离</w:t>
            </w:r>
          </w:p>
        </w:tc>
        <w:tc>
          <w:tcPr>
            <w:tcW w:w="928" w:type="dxa"/>
            <w:vMerge w:val="continue"/>
            <w:tcBorders>
              <w:top w:val="nil"/>
            </w:tcBorders>
            <w:vAlign w:val="top"/>
          </w:tcPr>
          <w:p w14:paraId="3CDC983B">
            <w:pPr>
              <w:pStyle w:val="11"/>
            </w:pPr>
          </w:p>
        </w:tc>
      </w:tr>
      <w:tr w14:paraId="5BDA0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1" w:hRule="atLeast"/>
        </w:trPr>
        <w:tc>
          <w:tcPr>
            <w:tcW w:w="9788" w:type="dxa"/>
            <w:gridSpan w:val="4"/>
            <w:vAlign w:val="top"/>
          </w:tcPr>
          <w:p w14:paraId="5F4E95E0">
            <w:pPr>
              <w:pStyle w:val="11"/>
              <w:spacing w:line="253" w:lineRule="auto"/>
            </w:pPr>
          </w:p>
          <w:p w14:paraId="2DB6C2E7">
            <w:pPr>
              <w:spacing w:before="65" w:line="273" w:lineRule="auto"/>
              <w:ind w:left="1752" w:right="4" w:hanging="1740"/>
              <w:rPr>
                <w:rFonts w:ascii="宋体" w:hAnsi="宋体" w:eastAsia="宋体" w:cs="宋体"/>
                <w:sz w:val="20"/>
                <w:szCs w:val="20"/>
              </w:rPr>
            </w:pPr>
            <w:r>
              <w:rPr>
                <w:rFonts w:ascii="宋体" w:hAnsi="宋体" w:eastAsia="宋体" w:cs="宋体"/>
                <w:spacing w:val="8"/>
                <w:sz w:val="20"/>
                <w:szCs w:val="20"/>
              </w:rPr>
              <w:t>评标专家打分完毕后，计算各标包供应商的技术和商务分时，所有商务标专家打</w:t>
            </w:r>
            <w:r>
              <w:rPr>
                <w:rFonts w:ascii="宋体" w:hAnsi="宋体" w:eastAsia="宋体" w:cs="宋体"/>
                <w:spacing w:val="7"/>
                <w:sz w:val="20"/>
                <w:szCs w:val="20"/>
              </w:rPr>
              <w:t>分的平均分作为该供应商的</w:t>
            </w:r>
            <w:r>
              <w:rPr>
                <w:rFonts w:ascii="宋体" w:hAnsi="宋体" w:eastAsia="宋体" w:cs="宋体"/>
                <w:sz w:val="20"/>
                <w:szCs w:val="20"/>
              </w:rPr>
              <w:t xml:space="preserve"> </w:t>
            </w:r>
            <w:r>
              <w:rPr>
                <w:rFonts w:ascii="宋体" w:hAnsi="宋体" w:eastAsia="宋体" w:cs="宋体"/>
                <w:spacing w:val="9"/>
                <w:sz w:val="20"/>
                <w:szCs w:val="20"/>
              </w:rPr>
              <w:t>商务得分；所有技术标专家打分的平均分作为该供应商的技术得分。</w:t>
            </w:r>
          </w:p>
        </w:tc>
      </w:tr>
    </w:tbl>
    <w:p w14:paraId="12FD1230">
      <w:pPr>
        <w:spacing w:before="53"/>
      </w:pPr>
    </w:p>
    <w:p w14:paraId="6ED52196">
      <w:pPr>
        <w:spacing w:before="53"/>
      </w:pPr>
    </w:p>
    <w:tbl>
      <w:tblPr>
        <w:tblStyle w:val="10"/>
        <w:tblW w:w="9788"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1481"/>
        <w:gridCol w:w="6567"/>
        <w:gridCol w:w="928"/>
      </w:tblGrid>
      <w:tr w14:paraId="0E9A83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9788" w:type="dxa"/>
            <w:gridSpan w:val="4"/>
            <w:vAlign w:val="top"/>
          </w:tcPr>
          <w:p w14:paraId="0D7C6C69">
            <w:pPr>
              <w:pStyle w:val="11"/>
              <w:spacing w:line="255" w:lineRule="auto"/>
            </w:pPr>
          </w:p>
          <w:p w14:paraId="79294818">
            <w:pPr>
              <w:spacing w:before="78" w:line="218" w:lineRule="auto"/>
              <w:ind w:left="3949"/>
              <w:rPr>
                <w:rFonts w:ascii="宋体" w:hAnsi="宋体" w:eastAsia="宋体" w:cs="宋体"/>
                <w:sz w:val="24"/>
                <w:szCs w:val="24"/>
              </w:rPr>
            </w:pPr>
            <w:r>
              <w:rPr>
                <w:rFonts w:ascii="宋体" w:hAnsi="宋体" w:eastAsia="宋体" w:cs="宋体"/>
                <w:b/>
                <w:bCs/>
                <w:spacing w:val="-5"/>
                <w:sz w:val="24"/>
                <w:szCs w:val="24"/>
              </w:rPr>
              <w:t>（三）价格评审表</w:t>
            </w:r>
          </w:p>
        </w:tc>
      </w:tr>
      <w:tr w14:paraId="64EAF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0" w:hRule="atLeast"/>
        </w:trPr>
        <w:tc>
          <w:tcPr>
            <w:tcW w:w="812" w:type="dxa"/>
            <w:vAlign w:val="top"/>
          </w:tcPr>
          <w:p w14:paraId="6F5683D2">
            <w:pPr>
              <w:pStyle w:val="11"/>
              <w:spacing w:line="317" w:lineRule="auto"/>
            </w:pPr>
          </w:p>
          <w:p w14:paraId="0EFAC13B">
            <w:pPr>
              <w:pStyle w:val="11"/>
              <w:spacing w:line="317" w:lineRule="auto"/>
            </w:pPr>
          </w:p>
          <w:p w14:paraId="21E28EDB">
            <w:pPr>
              <w:pStyle w:val="11"/>
              <w:spacing w:line="318" w:lineRule="auto"/>
            </w:pPr>
          </w:p>
          <w:p w14:paraId="1C5AC67A">
            <w:pPr>
              <w:spacing w:before="65" w:line="187" w:lineRule="auto"/>
              <w:ind w:left="362"/>
              <w:rPr>
                <w:rFonts w:ascii="宋体" w:hAnsi="宋体" w:eastAsia="宋体" w:cs="宋体"/>
                <w:sz w:val="20"/>
                <w:szCs w:val="20"/>
              </w:rPr>
            </w:pPr>
            <w:r>
              <w:rPr>
                <w:rFonts w:ascii="宋体" w:hAnsi="宋体" w:eastAsia="宋体" w:cs="宋体"/>
                <w:sz w:val="20"/>
                <w:szCs w:val="20"/>
              </w:rPr>
              <w:t>5</w:t>
            </w:r>
          </w:p>
        </w:tc>
        <w:tc>
          <w:tcPr>
            <w:tcW w:w="1481" w:type="dxa"/>
            <w:vAlign w:val="top"/>
          </w:tcPr>
          <w:p w14:paraId="2FED36A0">
            <w:pPr>
              <w:pStyle w:val="11"/>
              <w:spacing w:line="306" w:lineRule="auto"/>
            </w:pPr>
          </w:p>
          <w:p w14:paraId="155E1136">
            <w:pPr>
              <w:pStyle w:val="11"/>
              <w:spacing w:line="306" w:lineRule="auto"/>
            </w:pPr>
          </w:p>
          <w:p w14:paraId="6A374C39">
            <w:pPr>
              <w:pStyle w:val="11"/>
              <w:spacing w:line="306" w:lineRule="auto"/>
            </w:pPr>
          </w:p>
          <w:p w14:paraId="0ABFF5F2">
            <w:pPr>
              <w:spacing w:before="65" w:line="226" w:lineRule="auto"/>
              <w:ind w:left="326"/>
              <w:rPr>
                <w:rFonts w:ascii="宋体" w:hAnsi="宋体" w:eastAsia="宋体" w:cs="宋体"/>
                <w:sz w:val="20"/>
                <w:szCs w:val="20"/>
              </w:rPr>
            </w:pPr>
            <w:r>
              <w:rPr>
                <w:rFonts w:ascii="宋体" w:hAnsi="宋体" w:eastAsia="宋体" w:cs="宋体"/>
                <w:spacing w:val="6"/>
                <w:sz w:val="20"/>
                <w:szCs w:val="20"/>
              </w:rPr>
              <w:t>投标总价</w:t>
            </w:r>
          </w:p>
        </w:tc>
        <w:tc>
          <w:tcPr>
            <w:tcW w:w="6567" w:type="dxa"/>
            <w:vAlign w:val="top"/>
          </w:tcPr>
          <w:p w14:paraId="5789EA86">
            <w:pPr>
              <w:pStyle w:val="11"/>
              <w:spacing w:before="190" w:line="183" w:lineRule="auto"/>
              <w:ind w:left="1975" w:right="640" w:hanging="1770"/>
              <w:rPr>
                <w:rFonts w:ascii="宋体" w:hAnsi="宋体" w:eastAsia="宋体" w:cs="宋体"/>
                <w:sz w:val="35"/>
                <w:szCs w:val="35"/>
              </w:rPr>
            </w:pPr>
            <w:r>
              <w:rPr>
                <w:i/>
                <w:iCs/>
                <w:spacing w:val="-7"/>
                <w:position w:val="-15"/>
                <w:sz w:val="63"/>
                <w:szCs w:val="63"/>
              </w:rPr>
              <w:t>P</w:t>
            </w:r>
            <w:r>
              <w:rPr>
                <w:i/>
                <w:iCs/>
                <w:spacing w:val="-59"/>
                <w:position w:val="-15"/>
                <w:sz w:val="63"/>
                <w:szCs w:val="63"/>
              </w:rPr>
              <w:t xml:space="preserve"> </w:t>
            </w:r>
            <w:r>
              <w:rPr>
                <w:spacing w:val="-7"/>
                <w:position w:val="-15"/>
                <w:sz w:val="60"/>
                <w:szCs w:val="60"/>
              </w:rPr>
              <w:t xml:space="preserve">= </w:t>
            </w:r>
            <w:r>
              <w:rPr>
                <w:rFonts w:ascii="Times New Roman" w:hAnsi="Times New Roman" w:eastAsia="Times New Roman" w:cs="Times New Roman"/>
                <w:i/>
                <w:iCs/>
                <w:spacing w:val="-7"/>
                <w:position w:val="28"/>
                <w:sz w:val="60"/>
                <w:szCs w:val="60"/>
                <w:u w:val="single" w:color="auto"/>
              </w:rPr>
              <w:t>P</w:t>
            </w:r>
            <w:r>
              <w:rPr>
                <w:rFonts w:ascii="宋体" w:hAnsi="宋体" w:eastAsia="宋体" w:cs="宋体"/>
                <w:spacing w:val="-7"/>
                <w:position w:val="10"/>
                <w:sz w:val="35"/>
                <w:szCs w:val="35"/>
                <w:u w:val="single" w:color="auto"/>
              </w:rPr>
              <w:t>最终有效投标最低价</w:t>
            </w:r>
            <w:r>
              <w:rPr>
                <w:rFonts w:ascii="宋体" w:hAnsi="宋体" w:eastAsia="宋体" w:cs="宋体"/>
                <w:spacing w:val="-72"/>
                <w:position w:val="10"/>
                <w:sz w:val="35"/>
                <w:szCs w:val="35"/>
                <w:u w:val="single" w:color="auto"/>
              </w:rPr>
              <w:t xml:space="preserve"> </w:t>
            </w:r>
            <w:r>
              <w:rPr>
                <w:rFonts w:ascii="宋体" w:hAnsi="宋体" w:eastAsia="宋体" w:cs="宋体"/>
                <w:spacing w:val="-66"/>
                <w:position w:val="10"/>
                <w:sz w:val="35"/>
                <w:szCs w:val="35"/>
              </w:rPr>
              <w:t xml:space="preserve"> </w:t>
            </w:r>
            <w:r>
              <w:rPr>
                <w:spacing w:val="-7"/>
                <w:position w:val="-15"/>
                <w:sz w:val="60"/>
                <w:szCs w:val="60"/>
              </w:rPr>
              <w:t>×</w:t>
            </w:r>
            <w:r>
              <w:rPr>
                <w:spacing w:val="-72"/>
                <w:position w:val="-15"/>
                <w:sz w:val="60"/>
                <w:szCs w:val="60"/>
              </w:rPr>
              <w:t xml:space="preserve"> </w:t>
            </w:r>
            <w:r>
              <w:rPr>
                <w:rFonts w:hint="eastAsia" w:eastAsia="宋体"/>
                <w:spacing w:val="-72"/>
                <w:position w:val="-15"/>
                <w:sz w:val="60"/>
                <w:szCs w:val="60"/>
                <w:lang w:val="en-US" w:eastAsia="zh-CN"/>
              </w:rPr>
              <w:t>65</w:t>
            </w:r>
            <w:r>
              <w:rPr>
                <w:rFonts w:ascii="Times New Roman" w:hAnsi="Times New Roman" w:eastAsia="Times New Roman" w:cs="Times New Roman"/>
                <w:position w:val="-15"/>
                <w:sz w:val="60"/>
                <w:szCs w:val="60"/>
              </w:rPr>
              <w:t xml:space="preserve"> </w:t>
            </w:r>
            <w:r>
              <w:rPr>
                <w:rFonts w:ascii="Times New Roman" w:hAnsi="Times New Roman" w:eastAsia="Times New Roman" w:cs="Times New Roman"/>
                <w:i/>
                <w:iCs/>
                <w:spacing w:val="-10"/>
                <w:position w:val="13"/>
                <w:sz w:val="60"/>
                <w:szCs w:val="60"/>
              </w:rPr>
              <w:t>P</w:t>
            </w:r>
            <w:r>
              <w:rPr>
                <w:rFonts w:ascii="宋体" w:hAnsi="宋体" w:eastAsia="宋体" w:cs="宋体"/>
                <w:spacing w:val="-10"/>
                <w:position w:val="-3"/>
                <w:sz w:val="35"/>
                <w:szCs w:val="35"/>
              </w:rPr>
              <w:t>最终投标价</w:t>
            </w:r>
          </w:p>
        </w:tc>
        <w:tc>
          <w:tcPr>
            <w:tcW w:w="928" w:type="dxa"/>
            <w:vAlign w:val="top"/>
          </w:tcPr>
          <w:p w14:paraId="57A3C3E3">
            <w:pPr>
              <w:pStyle w:val="11"/>
              <w:spacing w:line="306" w:lineRule="auto"/>
            </w:pPr>
          </w:p>
          <w:p w14:paraId="16645C69">
            <w:pPr>
              <w:pStyle w:val="11"/>
              <w:spacing w:line="306" w:lineRule="auto"/>
            </w:pPr>
          </w:p>
          <w:p w14:paraId="009A62C1">
            <w:pPr>
              <w:pStyle w:val="11"/>
              <w:spacing w:line="306" w:lineRule="auto"/>
            </w:pPr>
          </w:p>
          <w:p w14:paraId="27BFCF06">
            <w:pPr>
              <w:spacing w:before="65" w:line="228" w:lineRule="auto"/>
              <w:ind w:left="130"/>
              <w:rPr>
                <w:rFonts w:ascii="宋体" w:hAnsi="宋体" w:eastAsia="宋体" w:cs="宋体"/>
                <w:sz w:val="20"/>
                <w:szCs w:val="20"/>
              </w:rPr>
            </w:pPr>
            <w:r>
              <w:rPr>
                <w:rFonts w:ascii="宋体" w:hAnsi="宋体" w:eastAsia="宋体" w:cs="宋体"/>
                <w:spacing w:val="1"/>
                <w:sz w:val="20"/>
                <w:szCs w:val="20"/>
              </w:rPr>
              <w:t>0-</w:t>
            </w:r>
            <w:r>
              <w:rPr>
                <w:rFonts w:hint="eastAsia" w:ascii="宋体" w:hAnsi="宋体" w:eastAsia="宋体" w:cs="宋体"/>
                <w:spacing w:val="1"/>
                <w:sz w:val="20"/>
                <w:szCs w:val="20"/>
                <w:lang w:val="en-US" w:eastAsia="zh-CN"/>
              </w:rPr>
              <w:t>65</w:t>
            </w:r>
            <w:r>
              <w:rPr>
                <w:rFonts w:ascii="宋体" w:hAnsi="宋体" w:eastAsia="宋体" w:cs="宋体"/>
                <w:spacing w:val="1"/>
                <w:sz w:val="20"/>
                <w:szCs w:val="20"/>
              </w:rPr>
              <w:t>分</w:t>
            </w:r>
          </w:p>
        </w:tc>
      </w:tr>
    </w:tbl>
    <w:p w14:paraId="3BAFCD68">
      <w:pPr>
        <w:pStyle w:val="3"/>
        <w:spacing w:line="286" w:lineRule="auto"/>
      </w:pPr>
    </w:p>
    <w:p w14:paraId="77E12616">
      <w:pPr>
        <w:pStyle w:val="3"/>
        <w:spacing w:line="286" w:lineRule="auto"/>
      </w:pPr>
    </w:p>
    <w:p w14:paraId="7DEE6F5D">
      <w:pPr>
        <w:spacing w:before="65" w:line="232" w:lineRule="auto"/>
        <w:ind w:left="90"/>
        <w:rPr>
          <w:rFonts w:ascii="宋体" w:hAnsi="宋体" w:eastAsia="宋体" w:cs="宋体"/>
          <w:sz w:val="20"/>
          <w:szCs w:val="20"/>
        </w:rPr>
      </w:pPr>
      <w:r>
        <w:rPr>
          <w:rFonts w:ascii="宋体" w:hAnsi="宋体" w:eastAsia="宋体" w:cs="宋体"/>
          <w:sz w:val="20"/>
          <w:szCs w:val="20"/>
        </w:rPr>
        <w:t>注：</w:t>
      </w:r>
    </w:p>
    <w:p w14:paraId="297F1A0D">
      <w:pPr>
        <w:spacing w:before="216" w:line="226" w:lineRule="auto"/>
        <w:ind w:left="89"/>
        <w:rPr>
          <w:rFonts w:ascii="宋体" w:hAnsi="宋体" w:eastAsia="宋体" w:cs="宋体"/>
          <w:sz w:val="20"/>
          <w:szCs w:val="20"/>
        </w:rPr>
      </w:pPr>
      <w:r>
        <w:rPr>
          <w:rFonts w:ascii="宋体" w:hAnsi="宋体" w:eastAsia="宋体" w:cs="宋体"/>
          <w:spacing w:val="10"/>
          <w:sz w:val="20"/>
          <w:szCs w:val="20"/>
        </w:rPr>
        <w:t>报价修正：评标委员会对报价进行完整性和算术检查</w:t>
      </w:r>
      <w:r>
        <w:rPr>
          <w:rFonts w:ascii="宋体" w:hAnsi="宋体" w:eastAsia="宋体" w:cs="宋体"/>
          <w:spacing w:val="9"/>
          <w:sz w:val="20"/>
          <w:szCs w:val="20"/>
        </w:rPr>
        <w:t>，报价错误的，按以下原则对报价进行修正：</w:t>
      </w:r>
    </w:p>
    <w:p w14:paraId="6C65541A">
      <w:pPr>
        <w:spacing w:before="223" w:line="225" w:lineRule="auto"/>
        <w:rPr>
          <w:rFonts w:ascii="宋体" w:hAnsi="宋体" w:eastAsia="宋体" w:cs="宋体"/>
          <w:spacing w:val="8"/>
          <w:sz w:val="20"/>
          <w:szCs w:val="20"/>
        </w:rPr>
      </w:pPr>
      <w:r>
        <w:rPr>
          <w:rFonts w:ascii="宋体" w:hAnsi="宋体" w:eastAsia="宋体" w:cs="宋体"/>
          <w:spacing w:val="8"/>
          <w:sz w:val="20"/>
          <w:szCs w:val="20"/>
        </w:rPr>
        <w:t>①报价文件中的大写金额与小写金额不一致的，</w:t>
      </w:r>
      <w:r>
        <w:rPr>
          <w:rFonts w:ascii="宋体" w:hAnsi="宋体" w:eastAsia="宋体" w:cs="宋体"/>
          <w:spacing w:val="-60"/>
          <w:sz w:val="20"/>
          <w:szCs w:val="20"/>
        </w:rPr>
        <w:t xml:space="preserve"> </w:t>
      </w:r>
      <w:r>
        <w:rPr>
          <w:rFonts w:ascii="宋体" w:hAnsi="宋体" w:eastAsia="宋体" w:cs="宋体"/>
          <w:spacing w:val="8"/>
          <w:sz w:val="20"/>
          <w:szCs w:val="20"/>
        </w:rPr>
        <w:t>以大写金额为准；</w:t>
      </w:r>
    </w:p>
    <w:p w14:paraId="53EEA3A2">
      <w:pPr>
        <w:spacing w:before="108" w:line="417" w:lineRule="auto"/>
        <w:rPr>
          <w:rFonts w:ascii="宋体" w:hAnsi="宋体" w:eastAsia="宋体" w:cs="宋体"/>
          <w:sz w:val="20"/>
          <w:szCs w:val="20"/>
        </w:rPr>
      </w:pPr>
      <w:r>
        <w:rPr>
          <w:rFonts w:ascii="宋体" w:hAnsi="宋体" w:eastAsia="宋体" w:cs="宋体"/>
          <w:spacing w:val="9"/>
          <w:sz w:val="20"/>
          <w:szCs w:val="20"/>
        </w:rPr>
        <w:t>②总价金额与依据单价计算出的结果不一致的，以金额低的为准修正总价，但单价金额小数点有明显错误</w:t>
      </w:r>
      <w:r>
        <w:rPr>
          <w:rFonts w:ascii="宋体" w:hAnsi="宋体" w:eastAsia="宋体" w:cs="宋体"/>
          <w:spacing w:val="17"/>
          <w:sz w:val="20"/>
          <w:szCs w:val="20"/>
        </w:rPr>
        <w:t xml:space="preserve"> </w:t>
      </w:r>
      <w:r>
        <w:rPr>
          <w:rFonts w:ascii="宋体" w:hAnsi="宋体" w:eastAsia="宋体" w:cs="宋体"/>
          <w:sz w:val="20"/>
          <w:szCs w:val="20"/>
        </w:rPr>
        <w:t>的除外。</w:t>
      </w:r>
    </w:p>
    <w:p w14:paraId="2BDDB7A2">
      <w:pPr>
        <w:spacing w:before="151" w:line="226" w:lineRule="auto"/>
        <w:ind w:left="30"/>
        <w:outlineLvl w:val="0"/>
        <w:rPr>
          <w:rFonts w:ascii="宋体" w:hAnsi="宋体" w:eastAsia="宋体" w:cs="宋体"/>
          <w:sz w:val="20"/>
          <w:szCs w:val="20"/>
        </w:rPr>
      </w:pPr>
      <w:r>
        <w:rPr>
          <w:rFonts w:ascii="宋体" w:hAnsi="宋体" w:eastAsia="宋体" w:cs="宋体"/>
          <w:spacing w:val="9"/>
          <w:sz w:val="20"/>
          <w:szCs w:val="20"/>
        </w:rPr>
        <w:t>以经过上述修正后的价格作为评标价，并按价格评审表规定的</w:t>
      </w:r>
      <w:r>
        <w:rPr>
          <w:rFonts w:ascii="宋体" w:hAnsi="宋体" w:eastAsia="宋体" w:cs="宋体"/>
          <w:spacing w:val="8"/>
          <w:sz w:val="20"/>
          <w:szCs w:val="20"/>
        </w:rPr>
        <w:t>办法计算价格得分。</w:t>
      </w:r>
    </w:p>
    <w:p w14:paraId="34845BBF">
      <w:pPr>
        <w:spacing w:line="226" w:lineRule="auto"/>
        <w:rPr>
          <w:rFonts w:ascii="宋体" w:hAnsi="宋体" w:eastAsia="宋体" w:cs="宋体"/>
          <w:sz w:val="20"/>
          <w:szCs w:val="20"/>
        </w:rPr>
        <w:sectPr>
          <w:footerReference r:id="rId15" w:type="default"/>
          <w:pgSz w:w="11906" w:h="16839"/>
          <w:pgMar w:top="1218" w:right="1134" w:bottom="602" w:left="1134" w:header="849" w:footer="388" w:gutter="0"/>
          <w:pgNumType w:fmt="decimal"/>
          <w:cols w:space="720" w:num="1"/>
        </w:sectPr>
      </w:pPr>
    </w:p>
    <w:p w14:paraId="246B8E45">
      <w:pPr>
        <w:spacing w:before="223" w:line="225" w:lineRule="auto"/>
        <w:ind w:left="89"/>
        <w:rPr>
          <w:rFonts w:ascii="宋体" w:hAnsi="宋体" w:eastAsia="宋体" w:cs="宋体"/>
          <w:spacing w:val="8"/>
          <w:sz w:val="20"/>
          <w:szCs w:val="20"/>
        </w:rPr>
      </w:pPr>
    </w:p>
    <w:p w14:paraId="35EF5441">
      <w:pPr>
        <w:spacing w:before="223" w:line="225" w:lineRule="auto"/>
        <w:ind w:left="89"/>
        <w:rPr>
          <w:rFonts w:ascii="宋体" w:hAnsi="宋体" w:eastAsia="宋体" w:cs="宋体"/>
          <w:spacing w:val="8"/>
          <w:sz w:val="20"/>
          <w:szCs w:val="20"/>
        </w:rPr>
      </w:pPr>
    </w:p>
    <w:p w14:paraId="77D9A965">
      <w:pPr>
        <w:spacing w:before="242" w:line="224" w:lineRule="auto"/>
        <w:jc w:val="center"/>
        <w:outlineLvl w:val="0"/>
        <w:rPr>
          <w:rFonts w:ascii="宋体" w:hAnsi="宋体" w:eastAsia="宋体" w:cs="宋体"/>
          <w:sz w:val="35"/>
          <w:szCs w:val="35"/>
        </w:rPr>
      </w:pPr>
      <w:bookmarkStart w:id="9" w:name="bookmark7"/>
      <w:bookmarkEnd w:id="9"/>
      <w:r>
        <w:rPr>
          <w:rFonts w:ascii="宋体" w:hAnsi="宋体" w:eastAsia="宋体" w:cs="宋体"/>
          <w:b/>
          <w:bCs/>
          <w:spacing w:val="-2"/>
          <w:sz w:val="35"/>
          <w:szCs w:val="35"/>
        </w:rPr>
        <w:t>第五部分</w:t>
      </w:r>
      <w:r>
        <w:rPr>
          <w:rFonts w:ascii="宋体" w:hAnsi="宋体" w:eastAsia="宋体" w:cs="宋体"/>
          <w:spacing w:val="47"/>
          <w:sz w:val="35"/>
          <w:szCs w:val="35"/>
        </w:rPr>
        <w:t xml:space="preserve"> </w:t>
      </w:r>
      <w:r>
        <w:rPr>
          <w:rFonts w:ascii="宋体" w:hAnsi="宋体" w:eastAsia="宋体" w:cs="宋体"/>
          <w:b/>
          <w:bCs/>
          <w:spacing w:val="-2"/>
          <w:sz w:val="35"/>
          <w:szCs w:val="35"/>
        </w:rPr>
        <w:t>附件</w:t>
      </w:r>
    </w:p>
    <w:p w14:paraId="79126C94">
      <w:pPr>
        <w:pStyle w:val="3"/>
        <w:spacing w:line="294" w:lineRule="auto"/>
      </w:pPr>
    </w:p>
    <w:p w14:paraId="60792C67">
      <w:pPr>
        <w:spacing w:before="78" w:line="219" w:lineRule="auto"/>
        <w:ind w:left="506"/>
        <w:rPr>
          <w:rFonts w:ascii="宋体" w:hAnsi="宋体" w:eastAsia="宋体" w:cs="宋体"/>
          <w:sz w:val="24"/>
          <w:szCs w:val="24"/>
        </w:rPr>
      </w:pPr>
      <w:r>
        <w:rPr>
          <w:rFonts w:ascii="宋体" w:hAnsi="宋体" w:eastAsia="宋体" w:cs="宋体"/>
          <w:b/>
          <w:bCs/>
          <w:spacing w:val="-5"/>
          <w:sz w:val="24"/>
          <w:szCs w:val="24"/>
        </w:rPr>
        <w:t>附件1：投标文件格式</w:t>
      </w:r>
    </w:p>
    <w:p w14:paraId="5E78F7ED">
      <w:pPr>
        <w:spacing w:before="255" w:line="402" w:lineRule="auto"/>
        <w:ind w:left="506" w:right="6147"/>
        <w:rPr>
          <w:rFonts w:ascii="宋体" w:hAnsi="宋体" w:eastAsia="宋体" w:cs="宋体"/>
          <w:sz w:val="24"/>
          <w:szCs w:val="24"/>
        </w:rPr>
      </w:pPr>
      <w:r>
        <w:rPr>
          <w:rFonts w:ascii="宋体" w:hAnsi="宋体" w:eastAsia="宋体" w:cs="宋体"/>
          <w:b/>
          <w:bCs/>
          <w:spacing w:val="-4"/>
          <w:sz w:val="24"/>
          <w:szCs w:val="24"/>
        </w:rPr>
        <w:t>附件2：法人代表证明书格式</w:t>
      </w:r>
      <w:r>
        <w:rPr>
          <w:rFonts w:ascii="宋体" w:hAnsi="宋体" w:eastAsia="宋体" w:cs="宋体"/>
          <w:spacing w:val="2"/>
          <w:sz w:val="24"/>
          <w:szCs w:val="24"/>
        </w:rPr>
        <w:t xml:space="preserve"> </w:t>
      </w:r>
      <w:r>
        <w:rPr>
          <w:rFonts w:ascii="宋体" w:hAnsi="宋体" w:eastAsia="宋体" w:cs="宋体"/>
          <w:b/>
          <w:bCs/>
          <w:spacing w:val="-4"/>
          <w:sz w:val="24"/>
          <w:szCs w:val="24"/>
        </w:rPr>
        <w:t>附件3：法人授权委托书格式</w:t>
      </w:r>
    </w:p>
    <w:p w14:paraId="7CBA3B38">
      <w:pPr>
        <w:spacing w:before="35" w:line="406" w:lineRule="auto"/>
        <w:ind w:left="506" w:right="6569"/>
        <w:jc w:val="both"/>
        <w:rPr>
          <w:rFonts w:ascii="宋体" w:hAnsi="宋体" w:eastAsia="宋体" w:cs="宋体"/>
          <w:sz w:val="24"/>
          <w:szCs w:val="24"/>
        </w:rPr>
      </w:pPr>
      <w:r>
        <w:rPr>
          <w:rFonts w:ascii="宋体" w:hAnsi="宋体" w:eastAsia="宋体" w:cs="宋体"/>
          <w:b/>
          <w:bCs/>
          <w:spacing w:val="-5"/>
          <w:sz w:val="24"/>
          <w:szCs w:val="24"/>
        </w:rPr>
        <w:t>附件4：投标承诺书格式</w:t>
      </w:r>
      <w:r>
        <w:rPr>
          <w:rFonts w:ascii="宋体" w:hAnsi="宋体" w:eastAsia="宋体" w:cs="宋体"/>
          <w:spacing w:val="7"/>
          <w:sz w:val="24"/>
          <w:szCs w:val="24"/>
        </w:rPr>
        <w:t xml:space="preserve"> </w:t>
      </w:r>
      <w:r>
        <w:rPr>
          <w:rFonts w:ascii="宋体" w:hAnsi="宋体" w:eastAsia="宋体" w:cs="宋体"/>
          <w:b/>
          <w:bCs/>
          <w:spacing w:val="-6"/>
          <w:sz w:val="24"/>
          <w:szCs w:val="24"/>
        </w:rPr>
        <w:t>附件</w:t>
      </w:r>
      <w:r>
        <w:rPr>
          <w:rFonts w:ascii="宋体" w:hAnsi="宋体" w:eastAsia="宋体" w:cs="宋体"/>
          <w:spacing w:val="-42"/>
          <w:sz w:val="24"/>
          <w:szCs w:val="24"/>
        </w:rPr>
        <w:t xml:space="preserve"> </w:t>
      </w:r>
      <w:r>
        <w:rPr>
          <w:rFonts w:ascii="宋体" w:hAnsi="宋体" w:eastAsia="宋体" w:cs="宋体"/>
          <w:b/>
          <w:bCs/>
          <w:spacing w:val="-6"/>
          <w:sz w:val="24"/>
          <w:szCs w:val="24"/>
        </w:rPr>
        <w:t>5：廉洁合作承诺书</w:t>
      </w:r>
      <w:r>
        <w:rPr>
          <w:rFonts w:ascii="宋体" w:hAnsi="宋体" w:eastAsia="宋体" w:cs="宋体"/>
          <w:sz w:val="24"/>
          <w:szCs w:val="24"/>
        </w:rPr>
        <w:t xml:space="preserve"> </w:t>
      </w:r>
      <w:r>
        <w:rPr>
          <w:rFonts w:ascii="宋体" w:hAnsi="宋体" w:eastAsia="宋体" w:cs="宋体"/>
          <w:b/>
          <w:bCs/>
          <w:spacing w:val="-6"/>
          <w:sz w:val="24"/>
          <w:szCs w:val="24"/>
        </w:rPr>
        <w:t>附件</w:t>
      </w:r>
      <w:r>
        <w:rPr>
          <w:rFonts w:ascii="宋体" w:hAnsi="宋体" w:eastAsia="宋体" w:cs="宋体"/>
          <w:spacing w:val="-47"/>
          <w:sz w:val="24"/>
          <w:szCs w:val="24"/>
        </w:rPr>
        <w:t xml:space="preserve"> </w:t>
      </w:r>
      <w:r>
        <w:rPr>
          <w:rFonts w:ascii="宋体" w:hAnsi="宋体" w:eastAsia="宋体" w:cs="宋体"/>
          <w:b/>
          <w:bCs/>
          <w:spacing w:val="-6"/>
          <w:sz w:val="24"/>
          <w:szCs w:val="24"/>
        </w:rPr>
        <w:t>6：报价清单格式</w:t>
      </w:r>
    </w:p>
    <w:p w14:paraId="70900FE9">
      <w:pPr>
        <w:spacing w:before="35" w:line="402" w:lineRule="auto"/>
        <w:ind w:left="506" w:right="5844"/>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40"/>
          <w:sz w:val="24"/>
          <w:szCs w:val="24"/>
        </w:rPr>
        <w:t xml:space="preserve"> </w:t>
      </w:r>
      <w:r>
        <w:rPr>
          <w:rFonts w:ascii="宋体" w:hAnsi="宋体" w:eastAsia="宋体" w:cs="宋体"/>
          <w:b/>
          <w:bCs/>
          <w:spacing w:val="-5"/>
          <w:sz w:val="24"/>
          <w:szCs w:val="24"/>
        </w:rPr>
        <w:t>7：技术、商务偏离表格式</w:t>
      </w:r>
      <w:r>
        <w:rPr>
          <w:rFonts w:ascii="宋体" w:hAnsi="宋体" w:eastAsia="宋体" w:cs="宋体"/>
          <w:sz w:val="24"/>
          <w:szCs w:val="24"/>
        </w:rPr>
        <w:t xml:space="preserve"> </w:t>
      </w:r>
      <w:r>
        <w:rPr>
          <w:rFonts w:ascii="宋体" w:hAnsi="宋体" w:eastAsia="宋体" w:cs="宋体"/>
          <w:b/>
          <w:bCs/>
          <w:spacing w:val="-6"/>
          <w:sz w:val="24"/>
          <w:szCs w:val="24"/>
        </w:rPr>
        <w:t>附件</w:t>
      </w:r>
      <w:r>
        <w:rPr>
          <w:rFonts w:ascii="宋体" w:hAnsi="宋体" w:eastAsia="宋体" w:cs="宋体"/>
          <w:spacing w:val="-45"/>
          <w:sz w:val="24"/>
          <w:szCs w:val="24"/>
        </w:rPr>
        <w:t xml:space="preserve"> </w:t>
      </w:r>
      <w:r>
        <w:rPr>
          <w:rFonts w:ascii="宋体" w:hAnsi="宋体" w:eastAsia="宋体" w:cs="宋体"/>
          <w:b/>
          <w:bCs/>
          <w:spacing w:val="-6"/>
          <w:sz w:val="24"/>
          <w:szCs w:val="24"/>
        </w:rPr>
        <w:t>8：合同格式</w:t>
      </w:r>
    </w:p>
    <w:p w14:paraId="115EAAFA">
      <w:pPr>
        <w:spacing w:line="402" w:lineRule="auto"/>
        <w:rPr>
          <w:rFonts w:ascii="宋体" w:hAnsi="宋体" w:eastAsia="宋体" w:cs="宋体"/>
          <w:sz w:val="24"/>
          <w:szCs w:val="24"/>
        </w:rPr>
        <w:sectPr>
          <w:footerReference r:id="rId16" w:type="default"/>
          <w:pgSz w:w="11906" w:h="16839"/>
          <w:pgMar w:top="1218" w:right="1134" w:bottom="602" w:left="1134" w:header="849" w:footer="388" w:gutter="0"/>
          <w:pgNumType w:fmt="decimal"/>
          <w:cols w:space="720" w:num="1"/>
        </w:sectPr>
      </w:pPr>
    </w:p>
    <w:p w14:paraId="63D87165">
      <w:pPr>
        <w:spacing w:before="205" w:line="219" w:lineRule="auto"/>
        <w:ind w:left="26"/>
        <w:rPr>
          <w:rFonts w:ascii="宋体" w:hAnsi="宋体" w:eastAsia="宋体" w:cs="宋体"/>
          <w:sz w:val="24"/>
          <w:szCs w:val="24"/>
        </w:rPr>
      </w:pPr>
      <w:r>
        <w:rPr>
          <w:rFonts w:ascii="宋体" w:hAnsi="宋体" w:eastAsia="宋体" w:cs="宋体"/>
          <w:b/>
          <w:bCs/>
          <w:spacing w:val="-5"/>
          <w:sz w:val="24"/>
          <w:szCs w:val="24"/>
        </w:rPr>
        <w:t>附件1</w:t>
      </w:r>
      <w:r>
        <w:rPr>
          <w:rFonts w:ascii="宋体" w:hAnsi="宋体" w:eastAsia="宋体" w:cs="宋体"/>
          <w:spacing w:val="-5"/>
          <w:sz w:val="24"/>
          <w:szCs w:val="24"/>
        </w:rPr>
        <w:t xml:space="preserve"> </w:t>
      </w:r>
      <w:r>
        <w:rPr>
          <w:rFonts w:ascii="宋体" w:hAnsi="宋体" w:eastAsia="宋体" w:cs="宋体"/>
          <w:b/>
          <w:bCs/>
          <w:spacing w:val="-5"/>
          <w:sz w:val="24"/>
          <w:szCs w:val="24"/>
        </w:rPr>
        <w:t>投标文件格式</w:t>
      </w:r>
    </w:p>
    <w:p w14:paraId="75BC2E16">
      <w:pPr>
        <w:pStyle w:val="3"/>
        <w:spacing w:line="242" w:lineRule="auto"/>
      </w:pPr>
    </w:p>
    <w:p w14:paraId="017C89F9">
      <w:pPr>
        <w:pStyle w:val="3"/>
        <w:spacing w:line="242" w:lineRule="auto"/>
      </w:pPr>
    </w:p>
    <w:p w14:paraId="3462C53C">
      <w:pPr>
        <w:pStyle w:val="3"/>
        <w:spacing w:line="242" w:lineRule="auto"/>
      </w:pPr>
    </w:p>
    <w:p w14:paraId="449BD2DF">
      <w:pPr>
        <w:pStyle w:val="3"/>
        <w:spacing w:line="242" w:lineRule="auto"/>
      </w:pPr>
    </w:p>
    <w:p w14:paraId="0000C06B">
      <w:pPr>
        <w:pStyle w:val="3"/>
        <w:spacing w:line="242" w:lineRule="auto"/>
      </w:pPr>
    </w:p>
    <w:p w14:paraId="1DAED355">
      <w:pPr>
        <w:pStyle w:val="3"/>
        <w:spacing w:line="243" w:lineRule="auto"/>
      </w:pPr>
    </w:p>
    <w:p w14:paraId="34B16C25">
      <w:pPr>
        <w:spacing w:before="169" w:line="192" w:lineRule="auto"/>
        <w:ind w:left="1449"/>
        <w:rPr>
          <w:rFonts w:ascii="宋体" w:hAnsi="宋体" w:eastAsia="宋体" w:cs="宋体"/>
          <w:sz w:val="52"/>
          <w:szCs w:val="52"/>
        </w:rPr>
      </w:pPr>
      <w:r>
        <w:rPr>
          <w:rFonts w:ascii="宋体" w:hAnsi="宋体" w:eastAsia="宋体" w:cs="宋体"/>
          <w:b/>
          <w:bCs/>
          <w:spacing w:val="-6"/>
          <w:sz w:val="52"/>
          <w:szCs w:val="52"/>
        </w:rPr>
        <w:t>重庆科达新能源材料有限公司</w:t>
      </w:r>
    </w:p>
    <w:p w14:paraId="492A446C">
      <w:pPr>
        <w:spacing w:before="1" w:line="219" w:lineRule="auto"/>
        <w:ind w:left="5100" w:hanging="5100" w:hangingChars="1000"/>
        <w:jc w:val="both"/>
      </w:pPr>
      <w:r>
        <w:rPr>
          <w:rFonts w:ascii="宋体" w:hAnsi="宋体" w:eastAsia="宋体" w:cs="宋体"/>
          <w:b/>
          <w:bCs/>
          <w:spacing w:val="-6"/>
          <w:sz w:val="52"/>
          <w:szCs w:val="52"/>
        </w:rPr>
        <w:t>原料车间投料破碎输送系统更改EPC总承包</w:t>
      </w:r>
    </w:p>
    <w:p w14:paraId="38A825EB">
      <w:pPr>
        <w:pStyle w:val="3"/>
        <w:spacing w:line="243" w:lineRule="auto"/>
        <w:ind w:firstLine="3060" w:firstLineChars="600"/>
      </w:pPr>
      <w:r>
        <w:rPr>
          <w:rFonts w:ascii="宋体" w:hAnsi="宋体" w:eastAsia="宋体" w:cs="宋体"/>
          <w:b/>
          <w:bCs/>
          <w:spacing w:val="-6"/>
          <w:sz w:val="52"/>
          <w:szCs w:val="52"/>
        </w:rPr>
        <w:t>项目资格证明文件</w:t>
      </w:r>
    </w:p>
    <w:p w14:paraId="09BC067B">
      <w:pPr>
        <w:pStyle w:val="3"/>
        <w:spacing w:line="243" w:lineRule="auto"/>
      </w:pPr>
    </w:p>
    <w:p w14:paraId="3FC2AA25">
      <w:pPr>
        <w:pStyle w:val="3"/>
        <w:spacing w:line="243" w:lineRule="auto"/>
      </w:pPr>
    </w:p>
    <w:p w14:paraId="315C41DD">
      <w:pPr>
        <w:pStyle w:val="3"/>
        <w:spacing w:line="243" w:lineRule="auto"/>
      </w:pPr>
    </w:p>
    <w:p w14:paraId="253A7673">
      <w:pPr>
        <w:pStyle w:val="3"/>
        <w:spacing w:line="243" w:lineRule="auto"/>
      </w:pPr>
    </w:p>
    <w:p w14:paraId="023C0FA7">
      <w:pPr>
        <w:pStyle w:val="3"/>
        <w:spacing w:line="243" w:lineRule="auto"/>
      </w:pPr>
    </w:p>
    <w:p w14:paraId="55C08E74">
      <w:pPr>
        <w:pStyle w:val="3"/>
        <w:spacing w:line="243" w:lineRule="auto"/>
      </w:pPr>
    </w:p>
    <w:p w14:paraId="0F2AFE10">
      <w:pPr>
        <w:pStyle w:val="3"/>
        <w:spacing w:line="243" w:lineRule="auto"/>
      </w:pPr>
    </w:p>
    <w:p w14:paraId="74B3FA43">
      <w:pPr>
        <w:pStyle w:val="3"/>
        <w:spacing w:line="243" w:lineRule="auto"/>
      </w:pPr>
    </w:p>
    <w:p w14:paraId="1EDC0470">
      <w:pPr>
        <w:pStyle w:val="3"/>
        <w:spacing w:line="243" w:lineRule="auto"/>
      </w:pPr>
    </w:p>
    <w:p w14:paraId="6D1B18D5">
      <w:pPr>
        <w:pStyle w:val="3"/>
        <w:spacing w:line="243" w:lineRule="auto"/>
      </w:pPr>
    </w:p>
    <w:p w14:paraId="11DE823B">
      <w:pPr>
        <w:pStyle w:val="3"/>
        <w:spacing w:line="243" w:lineRule="auto"/>
      </w:pPr>
    </w:p>
    <w:p w14:paraId="5EC472CA">
      <w:pPr>
        <w:pStyle w:val="3"/>
        <w:spacing w:line="243" w:lineRule="auto"/>
      </w:pPr>
    </w:p>
    <w:p w14:paraId="24B7D4D3">
      <w:pPr>
        <w:pStyle w:val="3"/>
        <w:spacing w:line="243" w:lineRule="auto"/>
      </w:pPr>
    </w:p>
    <w:p w14:paraId="5BA79A09">
      <w:pPr>
        <w:pStyle w:val="3"/>
        <w:spacing w:line="243" w:lineRule="auto"/>
      </w:pPr>
    </w:p>
    <w:p w14:paraId="61EC7F2F">
      <w:pPr>
        <w:pStyle w:val="3"/>
        <w:spacing w:line="243" w:lineRule="auto"/>
      </w:pPr>
    </w:p>
    <w:p w14:paraId="0FBFF7DD">
      <w:pPr>
        <w:pStyle w:val="3"/>
        <w:spacing w:line="243" w:lineRule="auto"/>
      </w:pPr>
    </w:p>
    <w:p w14:paraId="251369FB">
      <w:pPr>
        <w:pStyle w:val="3"/>
        <w:spacing w:line="243" w:lineRule="auto"/>
      </w:pPr>
    </w:p>
    <w:p w14:paraId="1D12130D">
      <w:pPr>
        <w:pStyle w:val="3"/>
        <w:spacing w:line="243" w:lineRule="auto"/>
      </w:pPr>
    </w:p>
    <w:p w14:paraId="07AC561A">
      <w:pPr>
        <w:pStyle w:val="3"/>
        <w:spacing w:line="243" w:lineRule="auto"/>
      </w:pPr>
    </w:p>
    <w:p w14:paraId="71217E74">
      <w:pPr>
        <w:pStyle w:val="3"/>
        <w:spacing w:line="243" w:lineRule="auto"/>
      </w:pPr>
    </w:p>
    <w:p w14:paraId="25983CFA">
      <w:pPr>
        <w:pStyle w:val="3"/>
        <w:spacing w:line="243" w:lineRule="auto"/>
      </w:pPr>
    </w:p>
    <w:p w14:paraId="156819F6">
      <w:pPr>
        <w:pStyle w:val="3"/>
        <w:spacing w:line="243" w:lineRule="auto"/>
      </w:pPr>
    </w:p>
    <w:p w14:paraId="36F77702">
      <w:pPr>
        <w:pStyle w:val="3"/>
        <w:spacing w:line="243" w:lineRule="auto"/>
      </w:pPr>
    </w:p>
    <w:p w14:paraId="1E5CCF53">
      <w:pPr>
        <w:pStyle w:val="3"/>
        <w:spacing w:line="243" w:lineRule="auto"/>
      </w:pPr>
    </w:p>
    <w:p w14:paraId="2E80B668">
      <w:pPr>
        <w:pStyle w:val="3"/>
        <w:spacing w:line="244" w:lineRule="auto"/>
      </w:pPr>
    </w:p>
    <w:p w14:paraId="22904294">
      <w:pPr>
        <w:spacing w:before="98" w:line="219" w:lineRule="auto"/>
        <w:ind w:left="1211"/>
        <w:rPr>
          <w:rFonts w:hint="default" w:ascii="宋体" w:hAnsi="宋体" w:eastAsia="宋体" w:cs="宋体"/>
          <w:sz w:val="30"/>
          <w:szCs w:val="30"/>
          <w:lang w:val="en-US" w:eastAsia="zh-CN"/>
        </w:rPr>
      </w:pPr>
      <w:r>
        <w:rPr>
          <w:rFonts w:ascii="宋体" w:hAnsi="宋体" w:eastAsia="宋体" w:cs="宋体"/>
          <w:b/>
          <w:bCs/>
          <w:spacing w:val="-3"/>
          <w:sz w:val="30"/>
          <w:szCs w:val="30"/>
        </w:rPr>
        <w:t>招标编号：CQKD-202</w:t>
      </w:r>
      <w:r>
        <w:rPr>
          <w:rFonts w:hint="eastAsia" w:ascii="宋体" w:hAnsi="宋体" w:eastAsia="宋体" w:cs="宋体"/>
          <w:b/>
          <w:bCs/>
          <w:spacing w:val="-3"/>
          <w:sz w:val="30"/>
          <w:szCs w:val="30"/>
          <w:lang w:val="en-US" w:eastAsia="zh-CN"/>
        </w:rPr>
        <w:t>50214</w:t>
      </w:r>
    </w:p>
    <w:p w14:paraId="3D68E206">
      <w:pPr>
        <w:spacing w:before="98" w:line="219" w:lineRule="auto"/>
        <w:ind w:left="1211"/>
        <w:rPr>
          <w:rFonts w:hint="eastAsia" w:ascii="宋体" w:hAnsi="宋体" w:eastAsia="宋体" w:cs="宋体"/>
          <w:b/>
          <w:bCs/>
          <w:spacing w:val="-3"/>
          <w:sz w:val="30"/>
          <w:szCs w:val="30"/>
          <w:lang w:val="en-US" w:eastAsia="zh-CN"/>
        </w:rPr>
      </w:pPr>
      <w:r>
        <w:rPr>
          <w:rFonts w:ascii="宋体" w:hAnsi="宋体" w:eastAsia="宋体" w:cs="宋体"/>
          <w:b/>
          <w:bCs/>
          <w:spacing w:val="-3"/>
          <w:sz w:val="30"/>
          <w:szCs w:val="30"/>
        </w:rPr>
        <w:t>项目名称：原料车间投料破碎输送系统更改EPC总承包</w:t>
      </w:r>
      <w:r>
        <w:rPr>
          <w:rFonts w:hint="eastAsia" w:ascii="宋体" w:hAnsi="宋体" w:eastAsia="宋体" w:cs="宋体"/>
          <w:b/>
          <w:bCs/>
          <w:spacing w:val="-3"/>
          <w:sz w:val="30"/>
          <w:szCs w:val="30"/>
          <w:lang w:val="en-US" w:eastAsia="zh-CN"/>
        </w:rPr>
        <w:t>项目</w:t>
      </w:r>
    </w:p>
    <w:p w14:paraId="1CAD188D">
      <w:pPr>
        <w:spacing w:before="98" w:line="219" w:lineRule="auto"/>
        <w:ind w:left="1211"/>
        <w:rPr>
          <w:rFonts w:ascii="宋体" w:hAnsi="宋体" w:eastAsia="宋体" w:cs="宋体"/>
          <w:b/>
          <w:bCs/>
          <w:spacing w:val="-3"/>
          <w:sz w:val="30"/>
          <w:szCs w:val="30"/>
        </w:rPr>
      </w:pPr>
      <w:r>
        <w:rPr>
          <w:rFonts w:ascii="宋体" w:hAnsi="宋体" w:eastAsia="宋体" w:cs="宋体"/>
          <w:b/>
          <w:bCs/>
          <w:spacing w:val="-3"/>
          <w:sz w:val="30"/>
          <w:szCs w:val="30"/>
        </w:rPr>
        <w:t>项目招标单位：重庆科达新能源材料有限公司</w:t>
      </w:r>
    </w:p>
    <w:p w14:paraId="346A979A">
      <w:pPr>
        <w:spacing w:before="98" w:line="219" w:lineRule="auto"/>
        <w:ind w:left="1211"/>
        <w:rPr>
          <w:rFonts w:ascii="宋体" w:hAnsi="宋体" w:eastAsia="宋体" w:cs="宋体"/>
          <w:b/>
          <w:bCs/>
          <w:spacing w:val="-3"/>
          <w:sz w:val="30"/>
          <w:szCs w:val="30"/>
        </w:rPr>
      </w:pPr>
      <w:r>
        <w:rPr>
          <w:rFonts w:ascii="宋体" w:hAnsi="宋体" w:eastAsia="宋体" w:cs="宋体"/>
          <w:b/>
          <w:bCs/>
          <w:spacing w:val="-3"/>
          <w:sz w:val="30"/>
          <w:szCs w:val="30"/>
        </w:rPr>
        <w:t>日    期 ：      年  月  日</w:t>
      </w:r>
    </w:p>
    <w:p w14:paraId="4EE3E93A">
      <w:pPr>
        <w:spacing w:before="98" w:line="219" w:lineRule="auto"/>
        <w:ind w:left="1211"/>
        <w:rPr>
          <w:rFonts w:ascii="宋体" w:hAnsi="宋体" w:eastAsia="宋体" w:cs="宋体"/>
          <w:b/>
          <w:bCs/>
          <w:spacing w:val="-3"/>
          <w:sz w:val="30"/>
          <w:szCs w:val="30"/>
        </w:rPr>
        <w:sectPr>
          <w:footerReference r:id="rId17" w:type="default"/>
          <w:pgSz w:w="11906" w:h="16839"/>
          <w:pgMar w:top="1218" w:right="1134" w:bottom="602" w:left="1134" w:header="849" w:footer="388" w:gutter="0"/>
          <w:pgNumType w:fmt="decimal"/>
          <w:cols w:space="720" w:num="1"/>
        </w:sectPr>
      </w:pPr>
    </w:p>
    <w:p w14:paraId="5DD384AC">
      <w:pPr>
        <w:pStyle w:val="3"/>
        <w:spacing w:line="289" w:lineRule="auto"/>
      </w:pPr>
    </w:p>
    <w:p w14:paraId="63B95BC6">
      <w:pPr>
        <w:pStyle w:val="3"/>
        <w:spacing w:line="289" w:lineRule="auto"/>
      </w:pPr>
    </w:p>
    <w:p w14:paraId="12F0D8DC">
      <w:pPr>
        <w:pStyle w:val="3"/>
        <w:spacing w:line="289" w:lineRule="auto"/>
      </w:pPr>
    </w:p>
    <w:p w14:paraId="1A9D7F9A">
      <w:pPr>
        <w:spacing w:before="169" w:line="192" w:lineRule="auto"/>
        <w:ind w:left="1449"/>
        <w:rPr>
          <w:rFonts w:ascii="宋体" w:hAnsi="宋体" w:eastAsia="宋体" w:cs="宋体"/>
          <w:sz w:val="52"/>
          <w:szCs w:val="52"/>
        </w:rPr>
      </w:pPr>
      <w:r>
        <w:rPr>
          <w:rFonts w:ascii="宋体" w:hAnsi="宋体" w:eastAsia="宋体" w:cs="宋体"/>
          <w:b/>
          <w:bCs/>
          <w:spacing w:val="-6"/>
          <w:sz w:val="52"/>
          <w:szCs w:val="52"/>
        </w:rPr>
        <w:t>重庆科达新能源材料有限公司</w:t>
      </w:r>
    </w:p>
    <w:p w14:paraId="3EC71DA1">
      <w:pPr>
        <w:spacing w:before="1" w:line="219" w:lineRule="auto"/>
        <w:ind w:left="5100" w:hanging="5100" w:hangingChars="1000"/>
        <w:jc w:val="both"/>
      </w:pPr>
      <w:r>
        <w:rPr>
          <w:rFonts w:ascii="宋体" w:hAnsi="宋体" w:eastAsia="宋体" w:cs="宋体"/>
          <w:b/>
          <w:bCs/>
          <w:spacing w:val="-6"/>
          <w:sz w:val="52"/>
          <w:szCs w:val="52"/>
        </w:rPr>
        <w:t>原料车间投料破碎输送系统更改EPC总承包</w:t>
      </w:r>
    </w:p>
    <w:p w14:paraId="139FFD29">
      <w:pPr>
        <w:spacing w:before="1" w:line="219" w:lineRule="auto"/>
        <w:ind w:left="3275"/>
        <w:rPr>
          <w:rFonts w:ascii="宋体" w:hAnsi="宋体" w:eastAsia="宋体" w:cs="宋体"/>
          <w:sz w:val="52"/>
          <w:szCs w:val="52"/>
        </w:rPr>
      </w:pPr>
      <w:r>
        <w:rPr>
          <w:rFonts w:ascii="宋体" w:hAnsi="宋体" w:eastAsia="宋体" w:cs="宋体"/>
          <w:b/>
          <w:bCs/>
          <w:spacing w:val="-6"/>
          <w:sz w:val="52"/>
          <w:szCs w:val="52"/>
        </w:rPr>
        <w:t>项目</w:t>
      </w:r>
      <w:r>
        <w:rPr>
          <w:rFonts w:ascii="宋体" w:hAnsi="宋体" w:eastAsia="宋体" w:cs="宋体"/>
          <w:b/>
          <w:bCs/>
          <w:spacing w:val="-8"/>
          <w:sz w:val="52"/>
          <w:szCs w:val="52"/>
        </w:rPr>
        <w:t>技术投标文件</w:t>
      </w:r>
    </w:p>
    <w:p w14:paraId="7836878A">
      <w:pPr>
        <w:pStyle w:val="3"/>
        <w:spacing w:line="243" w:lineRule="auto"/>
      </w:pPr>
    </w:p>
    <w:p w14:paraId="02DDADA9">
      <w:pPr>
        <w:pStyle w:val="3"/>
        <w:spacing w:line="243" w:lineRule="auto"/>
      </w:pPr>
    </w:p>
    <w:p w14:paraId="06A552F4">
      <w:pPr>
        <w:pStyle w:val="3"/>
        <w:spacing w:line="243" w:lineRule="auto"/>
      </w:pPr>
    </w:p>
    <w:p w14:paraId="4F97BAFD">
      <w:pPr>
        <w:pStyle w:val="3"/>
        <w:spacing w:line="243" w:lineRule="auto"/>
      </w:pPr>
    </w:p>
    <w:p w14:paraId="5B3CE6C5">
      <w:pPr>
        <w:pStyle w:val="3"/>
        <w:spacing w:line="243" w:lineRule="auto"/>
      </w:pPr>
    </w:p>
    <w:p w14:paraId="5F1E4C2F">
      <w:pPr>
        <w:pStyle w:val="3"/>
        <w:spacing w:line="243" w:lineRule="auto"/>
      </w:pPr>
    </w:p>
    <w:p w14:paraId="26C70353">
      <w:pPr>
        <w:pStyle w:val="3"/>
        <w:spacing w:line="243" w:lineRule="auto"/>
      </w:pPr>
    </w:p>
    <w:p w14:paraId="3A7A0F55">
      <w:pPr>
        <w:pStyle w:val="3"/>
        <w:spacing w:line="243" w:lineRule="auto"/>
      </w:pPr>
    </w:p>
    <w:p w14:paraId="64A719A0">
      <w:pPr>
        <w:pStyle w:val="3"/>
        <w:spacing w:line="243" w:lineRule="auto"/>
      </w:pPr>
    </w:p>
    <w:p w14:paraId="403D7C14">
      <w:pPr>
        <w:pStyle w:val="3"/>
        <w:spacing w:line="243" w:lineRule="auto"/>
      </w:pPr>
    </w:p>
    <w:p w14:paraId="53F77C39">
      <w:pPr>
        <w:pStyle w:val="3"/>
        <w:spacing w:line="243" w:lineRule="auto"/>
      </w:pPr>
    </w:p>
    <w:p w14:paraId="21A3DAA1">
      <w:pPr>
        <w:pStyle w:val="3"/>
        <w:spacing w:line="243" w:lineRule="auto"/>
      </w:pPr>
    </w:p>
    <w:p w14:paraId="1FE2890C">
      <w:pPr>
        <w:pStyle w:val="3"/>
        <w:spacing w:line="243" w:lineRule="auto"/>
      </w:pPr>
    </w:p>
    <w:p w14:paraId="4FA396F1">
      <w:pPr>
        <w:pStyle w:val="3"/>
        <w:spacing w:line="243" w:lineRule="auto"/>
      </w:pPr>
    </w:p>
    <w:p w14:paraId="570CE412">
      <w:pPr>
        <w:pStyle w:val="3"/>
        <w:spacing w:line="243" w:lineRule="auto"/>
      </w:pPr>
    </w:p>
    <w:p w14:paraId="2FF683DF">
      <w:pPr>
        <w:pStyle w:val="3"/>
        <w:spacing w:line="243" w:lineRule="auto"/>
      </w:pPr>
    </w:p>
    <w:p w14:paraId="7E7EA3C7">
      <w:pPr>
        <w:pStyle w:val="3"/>
        <w:spacing w:line="243" w:lineRule="auto"/>
      </w:pPr>
    </w:p>
    <w:p w14:paraId="18C817F2">
      <w:pPr>
        <w:pStyle w:val="3"/>
        <w:spacing w:line="243" w:lineRule="auto"/>
      </w:pPr>
    </w:p>
    <w:p w14:paraId="0CB233C2">
      <w:pPr>
        <w:pStyle w:val="3"/>
        <w:spacing w:line="243" w:lineRule="auto"/>
      </w:pPr>
    </w:p>
    <w:p w14:paraId="6298DD3C">
      <w:pPr>
        <w:pStyle w:val="3"/>
        <w:spacing w:line="243" w:lineRule="auto"/>
      </w:pPr>
    </w:p>
    <w:p w14:paraId="087D79E8">
      <w:pPr>
        <w:pStyle w:val="3"/>
        <w:spacing w:line="243" w:lineRule="auto"/>
      </w:pPr>
    </w:p>
    <w:p w14:paraId="03129E8D">
      <w:pPr>
        <w:pStyle w:val="3"/>
        <w:spacing w:line="243" w:lineRule="auto"/>
      </w:pPr>
    </w:p>
    <w:p w14:paraId="043A4463">
      <w:pPr>
        <w:pStyle w:val="3"/>
        <w:spacing w:line="243" w:lineRule="auto"/>
      </w:pPr>
    </w:p>
    <w:p w14:paraId="32DAE670">
      <w:pPr>
        <w:pStyle w:val="3"/>
        <w:spacing w:line="243" w:lineRule="auto"/>
      </w:pPr>
    </w:p>
    <w:p w14:paraId="01036F88">
      <w:pPr>
        <w:pStyle w:val="3"/>
        <w:spacing w:line="243" w:lineRule="auto"/>
      </w:pPr>
    </w:p>
    <w:p w14:paraId="62308838">
      <w:pPr>
        <w:pStyle w:val="3"/>
        <w:spacing w:line="243" w:lineRule="auto"/>
      </w:pPr>
    </w:p>
    <w:p w14:paraId="56D68CF1">
      <w:pPr>
        <w:pStyle w:val="3"/>
        <w:spacing w:line="243" w:lineRule="auto"/>
      </w:pPr>
    </w:p>
    <w:p w14:paraId="2EC7F2EC">
      <w:pPr>
        <w:pStyle w:val="3"/>
        <w:spacing w:line="243" w:lineRule="auto"/>
      </w:pPr>
    </w:p>
    <w:p w14:paraId="2392A7A9">
      <w:pPr>
        <w:pStyle w:val="3"/>
        <w:spacing w:line="243" w:lineRule="auto"/>
      </w:pPr>
    </w:p>
    <w:p w14:paraId="33CA046D">
      <w:pPr>
        <w:pStyle w:val="3"/>
        <w:spacing w:line="244" w:lineRule="auto"/>
      </w:pPr>
    </w:p>
    <w:p w14:paraId="55D49DBB">
      <w:pPr>
        <w:spacing w:before="98" w:line="219" w:lineRule="auto"/>
        <w:ind w:left="1211"/>
        <w:rPr>
          <w:rFonts w:hint="default" w:ascii="宋体" w:hAnsi="宋体" w:eastAsia="宋体" w:cs="宋体"/>
          <w:sz w:val="30"/>
          <w:szCs w:val="30"/>
          <w:lang w:val="en-US" w:eastAsia="zh-CN"/>
        </w:rPr>
      </w:pPr>
      <w:r>
        <w:rPr>
          <w:rFonts w:ascii="宋体" w:hAnsi="宋体" w:eastAsia="宋体" w:cs="宋体"/>
          <w:b/>
          <w:bCs/>
          <w:spacing w:val="-3"/>
          <w:sz w:val="30"/>
          <w:szCs w:val="30"/>
        </w:rPr>
        <w:t>招标编号：CQKD-202</w:t>
      </w:r>
      <w:r>
        <w:rPr>
          <w:rFonts w:hint="eastAsia" w:ascii="宋体" w:hAnsi="宋体" w:eastAsia="宋体" w:cs="宋体"/>
          <w:b/>
          <w:bCs/>
          <w:spacing w:val="-3"/>
          <w:sz w:val="30"/>
          <w:szCs w:val="30"/>
          <w:lang w:val="en-US" w:eastAsia="zh-CN"/>
        </w:rPr>
        <w:t>50214</w:t>
      </w:r>
    </w:p>
    <w:p w14:paraId="41999F62">
      <w:pPr>
        <w:spacing w:before="98" w:line="219" w:lineRule="auto"/>
        <w:ind w:left="1211"/>
        <w:rPr>
          <w:rFonts w:ascii="宋体" w:hAnsi="宋体" w:eastAsia="宋体" w:cs="宋体"/>
          <w:b/>
          <w:bCs/>
          <w:spacing w:val="-3"/>
          <w:sz w:val="30"/>
          <w:szCs w:val="30"/>
        </w:rPr>
      </w:pPr>
      <w:r>
        <w:rPr>
          <w:rFonts w:ascii="宋体" w:hAnsi="宋体" w:eastAsia="宋体" w:cs="宋体"/>
          <w:b/>
          <w:bCs/>
          <w:spacing w:val="-4"/>
          <w:sz w:val="30"/>
          <w:szCs w:val="30"/>
        </w:rPr>
        <w:t>项</w:t>
      </w:r>
      <w:r>
        <w:rPr>
          <w:rFonts w:ascii="宋体" w:hAnsi="宋体" w:eastAsia="宋体" w:cs="宋体"/>
          <w:b/>
          <w:bCs/>
          <w:spacing w:val="-3"/>
          <w:sz w:val="30"/>
          <w:szCs w:val="30"/>
        </w:rPr>
        <w:t>目名称：原料车间投料破碎输送系统更改EPC总承包</w:t>
      </w:r>
      <w:r>
        <w:rPr>
          <w:rFonts w:hint="eastAsia" w:ascii="宋体" w:hAnsi="宋体" w:eastAsia="宋体" w:cs="宋体"/>
          <w:b/>
          <w:bCs/>
          <w:spacing w:val="-3"/>
          <w:sz w:val="30"/>
          <w:szCs w:val="30"/>
          <w:lang w:val="en-US" w:eastAsia="zh-CN"/>
        </w:rPr>
        <w:t>项目</w:t>
      </w:r>
    </w:p>
    <w:p w14:paraId="739FD507">
      <w:pPr>
        <w:spacing w:before="98" w:line="219" w:lineRule="auto"/>
        <w:ind w:left="1211"/>
        <w:rPr>
          <w:rFonts w:ascii="宋体" w:hAnsi="宋体" w:eastAsia="宋体" w:cs="宋体"/>
          <w:sz w:val="30"/>
          <w:szCs w:val="30"/>
        </w:rPr>
      </w:pPr>
      <w:r>
        <w:rPr>
          <w:rFonts w:ascii="宋体" w:hAnsi="宋体" w:eastAsia="宋体" w:cs="宋体"/>
          <w:b/>
          <w:bCs/>
          <w:spacing w:val="-3"/>
          <w:sz w:val="30"/>
          <w:szCs w:val="30"/>
        </w:rPr>
        <w:t>招标单位：重庆科达新能源材料有限公司</w:t>
      </w:r>
    </w:p>
    <w:p w14:paraId="122BB1B4">
      <w:pPr>
        <w:spacing w:before="185" w:line="219" w:lineRule="auto"/>
        <w:ind w:left="1262"/>
        <w:rPr>
          <w:rFonts w:ascii="宋体" w:hAnsi="宋体" w:eastAsia="宋体" w:cs="宋体"/>
          <w:sz w:val="30"/>
          <w:szCs w:val="30"/>
        </w:rPr>
      </w:pPr>
      <w:r>
        <w:rPr>
          <w:rFonts w:ascii="宋体" w:hAnsi="宋体" w:eastAsia="宋体" w:cs="宋体"/>
          <w:b/>
          <w:bCs/>
          <w:spacing w:val="-28"/>
          <w:sz w:val="30"/>
          <w:szCs w:val="30"/>
        </w:rPr>
        <w:t>日</w:t>
      </w:r>
      <w:r>
        <w:rPr>
          <w:rFonts w:ascii="宋体" w:hAnsi="宋体" w:eastAsia="宋体" w:cs="宋体"/>
          <w:spacing w:val="5"/>
          <w:sz w:val="30"/>
          <w:szCs w:val="30"/>
        </w:rPr>
        <w:t xml:space="preserve">    </w:t>
      </w:r>
      <w:r>
        <w:rPr>
          <w:rFonts w:ascii="宋体" w:hAnsi="宋体" w:eastAsia="宋体" w:cs="宋体"/>
          <w:b/>
          <w:bCs/>
          <w:spacing w:val="-28"/>
          <w:sz w:val="30"/>
          <w:szCs w:val="30"/>
        </w:rPr>
        <w:t>期</w:t>
      </w:r>
      <w:r>
        <w:rPr>
          <w:rFonts w:ascii="宋体" w:hAnsi="宋体" w:eastAsia="宋体" w:cs="宋体"/>
          <w:spacing w:val="-113"/>
          <w:sz w:val="30"/>
          <w:szCs w:val="30"/>
        </w:rPr>
        <w:t xml:space="preserve"> </w:t>
      </w:r>
      <w:r>
        <w:rPr>
          <w:rFonts w:ascii="宋体" w:hAnsi="宋体" w:eastAsia="宋体" w:cs="宋体"/>
          <w:b/>
          <w:bCs/>
          <w:spacing w:val="-28"/>
          <w:sz w:val="30"/>
          <w:szCs w:val="30"/>
        </w:rPr>
        <w:t>：</w:t>
      </w:r>
      <w:r>
        <w:rPr>
          <w:rFonts w:ascii="宋体" w:hAnsi="宋体" w:eastAsia="宋体" w:cs="宋体"/>
          <w:spacing w:val="3"/>
          <w:sz w:val="30"/>
          <w:szCs w:val="30"/>
        </w:rPr>
        <w:t xml:space="preserve">      </w:t>
      </w:r>
      <w:r>
        <w:rPr>
          <w:rFonts w:ascii="宋体" w:hAnsi="宋体" w:eastAsia="宋体" w:cs="宋体"/>
          <w:b/>
          <w:bCs/>
          <w:spacing w:val="-28"/>
          <w:sz w:val="30"/>
          <w:szCs w:val="30"/>
        </w:rPr>
        <w:t>年</w:t>
      </w:r>
      <w:r>
        <w:rPr>
          <w:rFonts w:ascii="宋体" w:hAnsi="宋体" w:eastAsia="宋体" w:cs="宋体"/>
          <w:spacing w:val="10"/>
          <w:sz w:val="30"/>
          <w:szCs w:val="30"/>
        </w:rPr>
        <w:t xml:space="preserve">  </w:t>
      </w:r>
      <w:r>
        <w:rPr>
          <w:rFonts w:ascii="宋体" w:hAnsi="宋体" w:eastAsia="宋体" w:cs="宋体"/>
          <w:b/>
          <w:bCs/>
          <w:spacing w:val="-28"/>
          <w:sz w:val="30"/>
          <w:szCs w:val="30"/>
        </w:rPr>
        <w:t>月</w:t>
      </w:r>
      <w:r>
        <w:rPr>
          <w:rFonts w:ascii="宋体" w:hAnsi="宋体" w:eastAsia="宋体" w:cs="宋体"/>
          <w:spacing w:val="33"/>
          <w:sz w:val="30"/>
          <w:szCs w:val="30"/>
        </w:rPr>
        <w:t xml:space="preserve">  </w:t>
      </w:r>
      <w:r>
        <w:rPr>
          <w:rFonts w:ascii="宋体" w:hAnsi="宋体" w:eastAsia="宋体" w:cs="宋体"/>
          <w:b/>
          <w:bCs/>
          <w:spacing w:val="-28"/>
          <w:sz w:val="30"/>
          <w:szCs w:val="30"/>
        </w:rPr>
        <w:t>日</w:t>
      </w:r>
    </w:p>
    <w:p w14:paraId="1DFF8310">
      <w:pPr>
        <w:spacing w:line="219" w:lineRule="auto"/>
        <w:rPr>
          <w:rFonts w:ascii="宋体" w:hAnsi="宋体" w:eastAsia="宋体" w:cs="宋体"/>
          <w:sz w:val="30"/>
          <w:szCs w:val="30"/>
        </w:rPr>
        <w:sectPr>
          <w:footerReference r:id="rId18" w:type="default"/>
          <w:pgSz w:w="11906" w:h="16839"/>
          <w:pgMar w:top="1218" w:right="1134" w:bottom="602" w:left="1134" w:header="849" w:footer="388" w:gutter="0"/>
          <w:pgNumType w:fmt="decimal"/>
          <w:cols w:space="720" w:num="1"/>
        </w:sectPr>
      </w:pPr>
    </w:p>
    <w:p w14:paraId="6663E910">
      <w:pPr>
        <w:pStyle w:val="3"/>
        <w:spacing w:line="289" w:lineRule="auto"/>
      </w:pPr>
    </w:p>
    <w:p w14:paraId="3E4EE36E">
      <w:pPr>
        <w:pStyle w:val="3"/>
        <w:spacing w:line="289" w:lineRule="auto"/>
      </w:pPr>
    </w:p>
    <w:p w14:paraId="5C4C6B6C">
      <w:pPr>
        <w:pStyle w:val="3"/>
        <w:spacing w:line="289" w:lineRule="auto"/>
      </w:pPr>
    </w:p>
    <w:p w14:paraId="48C3315C">
      <w:pPr>
        <w:spacing w:before="169" w:line="192" w:lineRule="auto"/>
        <w:ind w:left="1449"/>
        <w:rPr>
          <w:rFonts w:ascii="宋体" w:hAnsi="宋体" w:eastAsia="宋体" w:cs="宋体"/>
          <w:sz w:val="52"/>
          <w:szCs w:val="52"/>
        </w:rPr>
      </w:pPr>
      <w:r>
        <w:rPr>
          <w:rFonts w:ascii="宋体" w:hAnsi="宋体" w:eastAsia="宋体" w:cs="宋体"/>
          <w:b/>
          <w:bCs/>
          <w:spacing w:val="-6"/>
          <w:sz w:val="52"/>
          <w:szCs w:val="52"/>
        </w:rPr>
        <w:t>重庆科达新能源材料有限公司</w:t>
      </w:r>
    </w:p>
    <w:p w14:paraId="5F99057C">
      <w:pPr>
        <w:spacing w:before="1" w:line="219" w:lineRule="auto"/>
        <w:ind w:left="5100" w:hanging="5100" w:hangingChars="1000"/>
        <w:jc w:val="both"/>
      </w:pPr>
      <w:r>
        <w:rPr>
          <w:rFonts w:ascii="宋体" w:hAnsi="宋体" w:eastAsia="宋体" w:cs="宋体"/>
          <w:b/>
          <w:bCs/>
          <w:spacing w:val="-6"/>
          <w:sz w:val="52"/>
          <w:szCs w:val="52"/>
        </w:rPr>
        <w:t>原料车间投料破碎输送系统更改EPC总承包</w:t>
      </w:r>
    </w:p>
    <w:p w14:paraId="1DB94B0C">
      <w:pPr>
        <w:spacing w:before="1" w:line="219" w:lineRule="auto"/>
        <w:ind w:firstLine="3060" w:firstLineChars="600"/>
        <w:rPr>
          <w:rFonts w:ascii="宋体" w:hAnsi="宋体" w:eastAsia="宋体" w:cs="宋体"/>
          <w:sz w:val="52"/>
          <w:szCs w:val="52"/>
        </w:rPr>
      </w:pPr>
      <w:r>
        <w:rPr>
          <w:rFonts w:ascii="宋体" w:hAnsi="宋体" w:eastAsia="宋体" w:cs="宋体"/>
          <w:b/>
          <w:bCs/>
          <w:spacing w:val="-6"/>
          <w:sz w:val="52"/>
          <w:szCs w:val="52"/>
        </w:rPr>
        <w:t>项目</w:t>
      </w:r>
      <w:r>
        <w:rPr>
          <w:rFonts w:ascii="宋体" w:hAnsi="宋体" w:eastAsia="宋体" w:cs="宋体"/>
          <w:b/>
          <w:bCs/>
          <w:spacing w:val="-9"/>
          <w:sz w:val="52"/>
          <w:szCs w:val="52"/>
        </w:rPr>
        <w:t>商务投标文件</w:t>
      </w:r>
    </w:p>
    <w:p w14:paraId="1F98F535">
      <w:pPr>
        <w:pStyle w:val="3"/>
        <w:spacing w:line="243" w:lineRule="auto"/>
      </w:pPr>
    </w:p>
    <w:p w14:paraId="075AFB98">
      <w:pPr>
        <w:pStyle w:val="3"/>
        <w:spacing w:line="243" w:lineRule="auto"/>
      </w:pPr>
    </w:p>
    <w:p w14:paraId="49636B62">
      <w:pPr>
        <w:pStyle w:val="3"/>
        <w:spacing w:line="243" w:lineRule="auto"/>
      </w:pPr>
    </w:p>
    <w:p w14:paraId="768277D8">
      <w:pPr>
        <w:pStyle w:val="3"/>
        <w:spacing w:line="243" w:lineRule="auto"/>
      </w:pPr>
    </w:p>
    <w:p w14:paraId="0228364A">
      <w:pPr>
        <w:pStyle w:val="3"/>
        <w:spacing w:line="243" w:lineRule="auto"/>
      </w:pPr>
    </w:p>
    <w:p w14:paraId="431434B8">
      <w:pPr>
        <w:pStyle w:val="3"/>
        <w:spacing w:line="243" w:lineRule="auto"/>
      </w:pPr>
    </w:p>
    <w:p w14:paraId="471F70E6">
      <w:pPr>
        <w:pStyle w:val="3"/>
        <w:spacing w:line="243" w:lineRule="auto"/>
      </w:pPr>
    </w:p>
    <w:p w14:paraId="0A0C61C2">
      <w:pPr>
        <w:pStyle w:val="3"/>
        <w:spacing w:line="243" w:lineRule="auto"/>
      </w:pPr>
    </w:p>
    <w:p w14:paraId="4995B0D0">
      <w:pPr>
        <w:pStyle w:val="3"/>
        <w:spacing w:line="243" w:lineRule="auto"/>
      </w:pPr>
    </w:p>
    <w:p w14:paraId="3DE3A934">
      <w:pPr>
        <w:pStyle w:val="3"/>
        <w:spacing w:line="243" w:lineRule="auto"/>
      </w:pPr>
    </w:p>
    <w:p w14:paraId="406A746E">
      <w:pPr>
        <w:pStyle w:val="3"/>
        <w:spacing w:line="243" w:lineRule="auto"/>
      </w:pPr>
    </w:p>
    <w:p w14:paraId="69CE7518">
      <w:pPr>
        <w:pStyle w:val="3"/>
        <w:spacing w:line="243" w:lineRule="auto"/>
      </w:pPr>
    </w:p>
    <w:p w14:paraId="0CDA0574">
      <w:pPr>
        <w:pStyle w:val="3"/>
        <w:spacing w:line="243" w:lineRule="auto"/>
      </w:pPr>
    </w:p>
    <w:p w14:paraId="2C3A1A15">
      <w:pPr>
        <w:pStyle w:val="3"/>
        <w:spacing w:line="243" w:lineRule="auto"/>
      </w:pPr>
    </w:p>
    <w:p w14:paraId="55D215BA">
      <w:pPr>
        <w:pStyle w:val="3"/>
        <w:spacing w:line="243" w:lineRule="auto"/>
      </w:pPr>
    </w:p>
    <w:p w14:paraId="2D83B3A2">
      <w:pPr>
        <w:pStyle w:val="3"/>
        <w:spacing w:line="243" w:lineRule="auto"/>
      </w:pPr>
    </w:p>
    <w:p w14:paraId="25136753">
      <w:pPr>
        <w:pStyle w:val="3"/>
        <w:spacing w:line="243" w:lineRule="auto"/>
      </w:pPr>
    </w:p>
    <w:p w14:paraId="50D8B952">
      <w:pPr>
        <w:pStyle w:val="3"/>
        <w:spacing w:line="243" w:lineRule="auto"/>
      </w:pPr>
    </w:p>
    <w:p w14:paraId="4AD929C6">
      <w:pPr>
        <w:pStyle w:val="3"/>
        <w:spacing w:line="243" w:lineRule="auto"/>
      </w:pPr>
    </w:p>
    <w:p w14:paraId="71A23FA8">
      <w:pPr>
        <w:pStyle w:val="3"/>
        <w:spacing w:line="243" w:lineRule="auto"/>
      </w:pPr>
    </w:p>
    <w:p w14:paraId="5CCCFAE4">
      <w:pPr>
        <w:pStyle w:val="3"/>
        <w:spacing w:line="243" w:lineRule="auto"/>
      </w:pPr>
    </w:p>
    <w:p w14:paraId="582D795C">
      <w:pPr>
        <w:pStyle w:val="3"/>
        <w:spacing w:line="243" w:lineRule="auto"/>
      </w:pPr>
    </w:p>
    <w:p w14:paraId="071BAC11">
      <w:pPr>
        <w:pStyle w:val="3"/>
        <w:spacing w:line="243" w:lineRule="auto"/>
      </w:pPr>
    </w:p>
    <w:p w14:paraId="750E275F">
      <w:pPr>
        <w:pStyle w:val="3"/>
        <w:spacing w:line="243" w:lineRule="auto"/>
      </w:pPr>
    </w:p>
    <w:p w14:paraId="5202EA59">
      <w:pPr>
        <w:pStyle w:val="3"/>
        <w:spacing w:line="243" w:lineRule="auto"/>
      </w:pPr>
    </w:p>
    <w:p w14:paraId="7DD0FF39">
      <w:pPr>
        <w:pStyle w:val="3"/>
        <w:spacing w:line="243" w:lineRule="auto"/>
      </w:pPr>
    </w:p>
    <w:p w14:paraId="15D2620D">
      <w:pPr>
        <w:pStyle w:val="3"/>
        <w:spacing w:line="243" w:lineRule="auto"/>
      </w:pPr>
    </w:p>
    <w:p w14:paraId="5B8A0CE1">
      <w:pPr>
        <w:pStyle w:val="3"/>
        <w:spacing w:line="243" w:lineRule="auto"/>
      </w:pPr>
    </w:p>
    <w:p w14:paraId="5BD864E3">
      <w:pPr>
        <w:pStyle w:val="3"/>
        <w:spacing w:line="243" w:lineRule="auto"/>
      </w:pPr>
    </w:p>
    <w:p w14:paraId="2DF5175A">
      <w:pPr>
        <w:pStyle w:val="3"/>
        <w:spacing w:line="244" w:lineRule="auto"/>
      </w:pPr>
    </w:p>
    <w:p w14:paraId="40584208">
      <w:pPr>
        <w:spacing w:before="98" w:line="219" w:lineRule="auto"/>
        <w:ind w:left="1211"/>
        <w:rPr>
          <w:rFonts w:hint="default" w:ascii="宋体" w:hAnsi="宋体" w:eastAsia="宋体" w:cs="宋体"/>
          <w:sz w:val="30"/>
          <w:szCs w:val="30"/>
          <w:lang w:val="en-US" w:eastAsia="zh-CN"/>
        </w:rPr>
      </w:pPr>
      <w:r>
        <w:rPr>
          <w:rFonts w:ascii="宋体" w:hAnsi="宋体" w:eastAsia="宋体" w:cs="宋体"/>
          <w:b/>
          <w:bCs/>
          <w:spacing w:val="-3"/>
          <w:sz w:val="30"/>
          <w:szCs w:val="30"/>
        </w:rPr>
        <w:t>招标编号：CQKD-202</w:t>
      </w:r>
      <w:r>
        <w:rPr>
          <w:rFonts w:hint="eastAsia" w:ascii="宋体" w:hAnsi="宋体" w:eastAsia="宋体" w:cs="宋体"/>
          <w:b/>
          <w:bCs/>
          <w:spacing w:val="-3"/>
          <w:sz w:val="30"/>
          <w:szCs w:val="30"/>
          <w:lang w:val="en-US" w:eastAsia="zh-CN"/>
        </w:rPr>
        <w:t>50214</w:t>
      </w:r>
    </w:p>
    <w:p w14:paraId="581BCFC6">
      <w:pPr>
        <w:spacing w:before="98" w:line="219" w:lineRule="auto"/>
        <w:ind w:left="1211"/>
        <w:rPr>
          <w:rFonts w:hint="eastAsia" w:ascii="宋体" w:hAnsi="宋体" w:eastAsia="宋体" w:cs="宋体"/>
          <w:b/>
          <w:bCs/>
          <w:spacing w:val="-3"/>
          <w:sz w:val="30"/>
          <w:szCs w:val="30"/>
          <w:lang w:val="en-US" w:eastAsia="zh-CN"/>
        </w:rPr>
      </w:pPr>
      <w:r>
        <w:rPr>
          <w:rFonts w:ascii="宋体" w:hAnsi="宋体" w:eastAsia="宋体" w:cs="宋体"/>
          <w:b/>
          <w:bCs/>
          <w:spacing w:val="-4"/>
          <w:sz w:val="30"/>
          <w:szCs w:val="30"/>
        </w:rPr>
        <w:t>项</w:t>
      </w:r>
      <w:r>
        <w:rPr>
          <w:rFonts w:ascii="宋体" w:hAnsi="宋体" w:eastAsia="宋体" w:cs="宋体"/>
          <w:b/>
          <w:bCs/>
          <w:spacing w:val="-3"/>
          <w:sz w:val="30"/>
          <w:szCs w:val="30"/>
        </w:rPr>
        <w:t>目名称：原料车间投料破碎输送系统更改EPC总承包</w:t>
      </w:r>
      <w:r>
        <w:rPr>
          <w:rFonts w:hint="eastAsia" w:ascii="宋体" w:hAnsi="宋体" w:eastAsia="宋体" w:cs="宋体"/>
          <w:b/>
          <w:bCs/>
          <w:spacing w:val="-3"/>
          <w:sz w:val="30"/>
          <w:szCs w:val="30"/>
          <w:lang w:val="en-US" w:eastAsia="zh-CN"/>
        </w:rPr>
        <w:t>项目</w:t>
      </w:r>
    </w:p>
    <w:p w14:paraId="5FCC4FBE">
      <w:pPr>
        <w:spacing w:before="98" w:line="219" w:lineRule="auto"/>
        <w:ind w:left="1211"/>
        <w:rPr>
          <w:rFonts w:ascii="宋体" w:hAnsi="宋体" w:eastAsia="宋体" w:cs="宋体"/>
          <w:b/>
          <w:bCs/>
          <w:spacing w:val="-3"/>
          <w:sz w:val="30"/>
          <w:szCs w:val="30"/>
        </w:rPr>
      </w:pPr>
      <w:r>
        <w:rPr>
          <w:rFonts w:ascii="宋体" w:hAnsi="宋体" w:eastAsia="宋体" w:cs="宋体"/>
          <w:b/>
          <w:bCs/>
          <w:spacing w:val="-3"/>
          <w:sz w:val="30"/>
          <w:szCs w:val="30"/>
        </w:rPr>
        <w:t>招标单位：重庆科达新能源材料有限公司</w:t>
      </w:r>
    </w:p>
    <w:p w14:paraId="3B57FF58">
      <w:pPr>
        <w:spacing w:before="98" w:line="219" w:lineRule="auto"/>
        <w:ind w:left="1211"/>
        <w:rPr>
          <w:rFonts w:ascii="宋体" w:hAnsi="宋体" w:eastAsia="宋体" w:cs="宋体"/>
          <w:b/>
          <w:bCs/>
          <w:spacing w:val="-3"/>
          <w:sz w:val="30"/>
          <w:szCs w:val="30"/>
        </w:rPr>
      </w:pPr>
      <w:r>
        <w:rPr>
          <w:rFonts w:ascii="宋体" w:hAnsi="宋体" w:eastAsia="宋体" w:cs="宋体"/>
          <w:b/>
          <w:bCs/>
          <w:spacing w:val="-3"/>
          <w:sz w:val="30"/>
          <w:szCs w:val="30"/>
        </w:rPr>
        <w:t>日    期 ：      年  月  日</w:t>
      </w:r>
    </w:p>
    <w:p w14:paraId="56E66B69">
      <w:pPr>
        <w:spacing w:before="98" w:line="219" w:lineRule="auto"/>
        <w:ind w:left="1211"/>
        <w:rPr>
          <w:rFonts w:ascii="宋体" w:hAnsi="宋体" w:eastAsia="宋体" w:cs="宋体"/>
          <w:b/>
          <w:bCs/>
          <w:spacing w:val="-3"/>
          <w:sz w:val="30"/>
          <w:szCs w:val="30"/>
        </w:rPr>
        <w:sectPr>
          <w:footerReference r:id="rId19" w:type="default"/>
          <w:pgSz w:w="11906" w:h="16839"/>
          <w:pgMar w:top="1218" w:right="1134" w:bottom="602" w:left="1134" w:header="849" w:footer="388" w:gutter="0"/>
          <w:pgNumType w:fmt="decimal"/>
          <w:cols w:space="720" w:num="1"/>
        </w:sectPr>
      </w:pPr>
    </w:p>
    <w:p w14:paraId="0C921365">
      <w:pPr>
        <w:spacing w:before="92" w:line="219" w:lineRule="auto"/>
        <w:ind w:left="26"/>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43"/>
          <w:sz w:val="24"/>
          <w:szCs w:val="24"/>
        </w:rPr>
        <w:t xml:space="preserve"> </w:t>
      </w:r>
      <w:r>
        <w:rPr>
          <w:rFonts w:ascii="宋体" w:hAnsi="宋体" w:eastAsia="宋体" w:cs="宋体"/>
          <w:b/>
          <w:bCs/>
          <w:spacing w:val="-5"/>
          <w:sz w:val="24"/>
          <w:szCs w:val="24"/>
        </w:rPr>
        <w:t>2</w:t>
      </w:r>
      <w:r>
        <w:rPr>
          <w:rFonts w:ascii="宋体" w:hAnsi="宋体" w:eastAsia="宋体" w:cs="宋体"/>
          <w:spacing w:val="-5"/>
          <w:sz w:val="24"/>
          <w:szCs w:val="24"/>
        </w:rPr>
        <w:t xml:space="preserve"> </w:t>
      </w:r>
      <w:r>
        <w:rPr>
          <w:rFonts w:ascii="宋体" w:hAnsi="宋体" w:eastAsia="宋体" w:cs="宋体"/>
          <w:b/>
          <w:bCs/>
          <w:spacing w:val="-5"/>
          <w:sz w:val="24"/>
          <w:szCs w:val="24"/>
        </w:rPr>
        <w:t>法人代表证明书格式</w:t>
      </w:r>
    </w:p>
    <w:p w14:paraId="50A45B3C">
      <w:pPr>
        <w:pStyle w:val="3"/>
        <w:spacing w:line="303" w:lineRule="auto"/>
      </w:pPr>
    </w:p>
    <w:p w14:paraId="0927F1A4">
      <w:pPr>
        <w:pStyle w:val="3"/>
        <w:spacing w:line="304" w:lineRule="auto"/>
      </w:pPr>
    </w:p>
    <w:p w14:paraId="2717F564">
      <w:pPr>
        <w:pStyle w:val="3"/>
        <w:spacing w:line="304" w:lineRule="auto"/>
      </w:pPr>
    </w:p>
    <w:p w14:paraId="779225D7">
      <w:pPr>
        <w:spacing w:before="114" w:line="224" w:lineRule="auto"/>
        <w:ind w:left="3503"/>
        <w:rPr>
          <w:rFonts w:ascii="宋体" w:hAnsi="宋体" w:eastAsia="宋体" w:cs="宋体"/>
          <w:sz w:val="35"/>
          <w:szCs w:val="35"/>
        </w:rPr>
      </w:pPr>
      <w:r>
        <w:rPr>
          <w:rFonts w:ascii="宋体" w:hAnsi="宋体" w:eastAsia="宋体" w:cs="宋体"/>
          <w:b/>
          <w:bCs/>
          <w:spacing w:val="5"/>
          <w:sz w:val="35"/>
          <w:szCs w:val="35"/>
        </w:rPr>
        <w:t>法定代表人证明书</w:t>
      </w:r>
    </w:p>
    <w:p w14:paraId="0EE04E4F">
      <w:pPr>
        <w:pStyle w:val="3"/>
        <w:spacing w:line="295" w:lineRule="auto"/>
      </w:pPr>
    </w:p>
    <w:p w14:paraId="55F67851">
      <w:pPr>
        <w:pStyle w:val="3"/>
        <w:spacing w:line="295" w:lineRule="auto"/>
      </w:pPr>
    </w:p>
    <w:p w14:paraId="1F889E1B">
      <w:pPr>
        <w:pStyle w:val="3"/>
        <w:spacing w:line="295" w:lineRule="auto"/>
      </w:pPr>
    </w:p>
    <w:p w14:paraId="765843B3">
      <w:pPr>
        <w:spacing w:before="78" w:line="471" w:lineRule="auto"/>
        <w:ind w:left="788" w:right="2005" w:firstLine="1"/>
        <w:rPr>
          <w:rFonts w:ascii="宋体" w:hAnsi="宋体" w:eastAsia="宋体" w:cs="宋体"/>
          <w:sz w:val="24"/>
          <w:szCs w:val="24"/>
        </w:rPr>
      </w:pPr>
      <w:r>
        <w:rPr>
          <w:rFonts w:ascii="宋体" w:hAnsi="宋体" w:eastAsia="宋体" w:cs="宋体"/>
          <w:spacing w:val="-3"/>
          <w:sz w:val="24"/>
          <w:szCs w:val="24"/>
        </w:rPr>
        <w:t>单位名称：</w:t>
      </w:r>
      <w:r>
        <w:rPr>
          <w:rFonts w:ascii="宋体" w:hAnsi="宋体" w:eastAsia="宋体" w:cs="宋体"/>
          <w:sz w:val="24"/>
          <w:szCs w:val="24"/>
          <w:u w:val="single" w:color="auto"/>
        </w:rPr>
        <w:t xml:space="preserve">                                               </w:t>
      </w:r>
      <w:r>
        <w:rPr>
          <w:rFonts w:ascii="宋体" w:hAnsi="宋体" w:eastAsia="宋体" w:cs="宋体"/>
          <w:spacing w:val="16"/>
          <w:sz w:val="24"/>
          <w:szCs w:val="24"/>
        </w:rPr>
        <w:t xml:space="preserve"> </w:t>
      </w:r>
      <w:r>
        <w:rPr>
          <w:rFonts w:ascii="宋体" w:hAnsi="宋体" w:eastAsia="宋体" w:cs="宋体"/>
          <w:spacing w:val="-2"/>
          <w:sz w:val="24"/>
          <w:szCs w:val="24"/>
        </w:rPr>
        <w:t>地址：</w:t>
      </w:r>
      <w:r>
        <w:rPr>
          <w:rFonts w:ascii="宋体" w:hAnsi="宋体" w:eastAsia="宋体" w:cs="宋体"/>
          <w:spacing w:val="-2"/>
          <w:sz w:val="24"/>
          <w:szCs w:val="24"/>
          <w:u w:val="single" w:color="auto"/>
        </w:rPr>
        <w:t xml:space="preserve">                                             </w:t>
      </w:r>
      <w:r>
        <w:rPr>
          <w:rFonts w:ascii="宋体" w:hAnsi="宋体" w:eastAsia="宋体" w:cs="宋体"/>
          <w:spacing w:val="-3"/>
          <w:sz w:val="24"/>
          <w:szCs w:val="24"/>
          <w:u w:val="single" w:color="auto"/>
        </w:rPr>
        <w:t xml:space="preserve">       </w:t>
      </w:r>
    </w:p>
    <w:p w14:paraId="38599B8E">
      <w:pPr>
        <w:spacing w:before="22" w:line="559" w:lineRule="auto"/>
        <w:ind w:left="791" w:right="1938" w:hanging="3"/>
        <w:rPr>
          <w:rFonts w:ascii="宋体" w:hAnsi="宋体" w:eastAsia="宋体" w:cs="宋体"/>
          <w:sz w:val="24"/>
          <w:szCs w:val="24"/>
        </w:rPr>
      </w:pPr>
      <w:r>
        <w:rPr>
          <w:rFonts w:ascii="宋体" w:hAnsi="宋体" w:eastAsia="宋体" w:cs="宋体"/>
          <w:spacing w:val="-5"/>
          <w:sz w:val="24"/>
          <w:szCs w:val="24"/>
        </w:rPr>
        <w:t>姓名</w:t>
      </w:r>
      <w:r>
        <w:rPr>
          <w:rFonts w:ascii="宋体" w:hAnsi="宋体" w:eastAsia="宋体" w:cs="宋体"/>
          <w:spacing w:val="-10"/>
          <w:sz w:val="24"/>
          <w:szCs w:val="24"/>
        </w:rPr>
        <w:t>：</w:t>
      </w:r>
      <w:r>
        <w:rPr>
          <w:rFonts w:ascii="宋体" w:hAnsi="宋体" w:eastAsia="宋体" w:cs="宋体"/>
          <w:sz w:val="24"/>
          <w:szCs w:val="24"/>
          <w:u w:val="single" w:color="auto"/>
        </w:rPr>
        <w:t xml:space="preserve">         </w:t>
      </w:r>
      <w:r>
        <w:rPr>
          <w:rFonts w:ascii="宋体" w:hAnsi="宋体" w:eastAsia="宋体" w:cs="宋体"/>
          <w:spacing w:val="-86"/>
          <w:sz w:val="24"/>
          <w:szCs w:val="24"/>
        </w:rPr>
        <w:t xml:space="preserve"> </w:t>
      </w:r>
      <w:r>
        <w:rPr>
          <w:rFonts w:ascii="宋体" w:hAnsi="宋体" w:eastAsia="宋体" w:cs="宋体"/>
          <w:spacing w:val="-10"/>
          <w:sz w:val="24"/>
          <w:szCs w:val="24"/>
        </w:rPr>
        <w:t>，</w:t>
      </w:r>
      <w:r>
        <w:rPr>
          <w:rFonts w:ascii="宋体" w:hAnsi="宋体" w:eastAsia="宋体" w:cs="宋体"/>
          <w:spacing w:val="-5"/>
          <w:sz w:val="24"/>
          <w:szCs w:val="24"/>
        </w:rPr>
        <w:t>性别</w:t>
      </w:r>
      <w:r>
        <w:rPr>
          <w:rFonts w:ascii="宋体" w:hAnsi="宋体" w:eastAsia="宋体" w:cs="宋体"/>
          <w:spacing w:val="-10"/>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0"/>
          <w:sz w:val="24"/>
          <w:szCs w:val="24"/>
        </w:rPr>
        <w:t>，</w:t>
      </w:r>
      <w:r>
        <w:rPr>
          <w:rFonts w:ascii="宋体" w:hAnsi="宋体" w:eastAsia="宋体" w:cs="宋体"/>
          <w:spacing w:val="-5"/>
          <w:sz w:val="24"/>
          <w:szCs w:val="24"/>
        </w:rPr>
        <w:t>年龄</w:t>
      </w:r>
      <w:r>
        <w:rPr>
          <w:rFonts w:ascii="宋体" w:hAnsi="宋体" w:eastAsia="宋体" w:cs="宋体"/>
          <w:spacing w:val="-10"/>
          <w:sz w:val="24"/>
          <w:szCs w:val="24"/>
        </w:rPr>
        <w:t>：</w:t>
      </w:r>
      <w:r>
        <w:rPr>
          <w:rFonts w:ascii="宋体" w:hAnsi="宋体" w:eastAsia="宋体" w:cs="宋体"/>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10"/>
          <w:sz w:val="24"/>
          <w:szCs w:val="24"/>
        </w:rPr>
        <w:t>，</w:t>
      </w:r>
      <w:r>
        <w:rPr>
          <w:rFonts w:ascii="宋体" w:hAnsi="宋体" w:eastAsia="宋体" w:cs="宋体"/>
          <w:spacing w:val="-5"/>
          <w:sz w:val="24"/>
          <w:szCs w:val="24"/>
        </w:rPr>
        <w:t>职务：</w:t>
      </w:r>
      <w:r>
        <w:rPr>
          <w:rFonts w:ascii="宋体" w:hAnsi="宋体" w:eastAsia="宋体" w:cs="宋体"/>
          <w:spacing w:val="1"/>
          <w:sz w:val="24"/>
          <w:szCs w:val="24"/>
          <w:u w:val="single" w:color="auto"/>
        </w:rPr>
        <w:t xml:space="preserve">        </w:t>
      </w:r>
      <w:r>
        <w:rPr>
          <w:rFonts w:ascii="宋体" w:hAnsi="宋体" w:eastAsia="宋体" w:cs="宋体"/>
          <w:spacing w:val="7"/>
          <w:sz w:val="24"/>
          <w:szCs w:val="24"/>
        </w:rPr>
        <w:t xml:space="preserve"> </w:t>
      </w:r>
      <w:r>
        <w:rPr>
          <w:rFonts w:ascii="宋体" w:hAnsi="宋体" w:eastAsia="宋体" w:cs="宋体"/>
          <w:spacing w:val="-1"/>
          <w:sz w:val="24"/>
          <w:szCs w:val="24"/>
        </w:rPr>
        <w:t>是</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（单</w:t>
      </w:r>
      <w:r>
        <w:rPr>
          <w:rFonts w:ascii="宋体" w:hAnsi="宋体" w:eastAsia="宋体" w:cs="宋体"/>
          <w:spacing w:val="-2"/>
          <w:sz w:val="24"/>
          <w:szCs w:val="24"/>
        </w:rPr>
        <w:t>位名称）的法定代表人。</w:t>
      </w:r>
    </w:p>
    <w:p w14:paraId="5DACE3AB">
      <w:pPr>
        <w:pStyle w:val="3"/>
        <w:spacing w:line="277" w:lineRule="auto"/>
      </w:pPr>
    </w:p>
    <w:p w14:paraId="55B47DFA">
      <w:pPr>
        <w:pStyle w:val="3"/>
        <w:spacing w:line="277" w:lineRule="auto"/>
      </w:pPr>
    </w:p>
    <w:p w14:paraId="6D54F5A2">
      <w:pPr>
        <w:pStyle w:val="3"/>
        <w:spacing w:line="277" w:lineRule="auto"/>
      </w:pPr>
    </w:p>
    <w:p w14:paraId="7AD54AC3">
      <w:pPr>
        <w:pStyle w:val="3"/>
        <w:spacing w:line="277" w:lineRule="auto"/>
      </w:pPr>
    </w:p>
    <w:p w14:paraId="19A20594">
      <w:pPr>
        <w:pStyle w:val="3"/>
        <w:spacing w:line="278" w:lineRule="auto"/>
      </w:pPr>
    </w:p>
    <w:p w14:paraId="01166DD3">
      <w:pPr>
        <w:spacing w:before="78" w:line="219" w:lineRule="auto"/>
        <w:ind w:left="3127"/>
        <w:rPr>
          <w:rFonts w:ascii="宋体" w:hAnsi="宋体" w:eastAsia="宋体" w:cs="宋体"/>
          <w:sz w:val="24"/>
          <w:szCs w:val="24"/>
        </w:rPr>
      </w:pPr>
      <w:r>
        <w:rPr>
          <w:rFonts w:ascii="宋体" w:hAnsi="宋体" w:eastAsia="宋体" w:cs="宋体"/>
          <w:spacing w:val="-2"/>
          <w:sz w:val="24"/>
          <w:szCs w:val="24"/>
        </w:rPr>
        <w:t>代投标人：</w:t>
      </w:r>
    </w:p>
    <w:p w14:paraId="744F2662">
      <w:pPr>
        <w:pStyle w:val="3"/>
        <w:spacing w:line="411" w:lineRule="auto"/>
      </w:pPr>
    </w:p>
    <w:p w14:paraId="21727756">
      <w:pPr>
        <w:spacing w:before="78" w:line="219" w:lineRule="auto"/>
        <w:ind w:left="3139"/>
        <w:rPr>
          <w:rFonts w:ascii="宋体" w:hAnsi="宋体" w:eastAsia="宋体" w:cs="宋体"/>
          <w:sz w:val="24"/>
          <w:szCs w:val="24"/>
        </w:rPr>
      </w:pPr>
      <w:r>
        <w:rPr>
          <w:rFonts w:ascii="宋体" w:hAnsi="宋体" w:eastAsia="宋体" w:cs="宋体"/>
          <w:spacing w:val="-2"/>
          <w:sz w:val="24"/>
          <w:szCs w:val="24"/>
        </w:rPr>
        <w:t>（公章/投标专用章/电子签章</w:t>
      </w:r>
      <w:r>
        <w:rPr>
          <w:rFonts w:ascii="宋体" w:hAnsi="宋体" w:eastAsia="宋体" w:cs="宋体"/>
          <w:spacing w:val="3"/>
          <w:sz w:val="24"/>
          <w:szCs w:val="24"/>
        </w:rPr>
        <w:t>）：</w:t>
      </w:r>
    </w:p>
    <w:p w14:paraId="12ABBE7A">
      <w:pPr>
        <w:pStyle w:val="3"/>
        <w:spacing w:line="413" w:lineRule="auto"/>
      </w:pPr>
    </w:p>
    <w:p w14:paraId="76E5F68B">
      <w:pPr>
        <w:spacing w:before="78" w:line="219" w:lineRule="auto"/>
        <w:ind w:left="3169"/>
        <w:rPr>
          <w:rFonts w:ascii="宋体" w:hAnsi="宋体" w:eastAsia="宋体" w:cs="宋体"/>
          <w:sz w:val="24"/>
          <w:szCs w:val="24"/>
        </w:rPr>
      </w:pPr>
      <w:r>
        <w:rPr>
          <w:rFonts w:ascii="宋体" w:hAnsi="宋体" w:eastAsia="宋体" w:cs="宋体"/>
          <w:spacing w:val="-20"/>
          <w:sz w:val="24"/>
          <w:szCs w:val="24"/>
        </w:rPr>
        <w:t>日</w:t>
      </w:r>
      <w:r>
        <w:rPr>
          <w:rFonts w:ascii="宋体" w:hAnsi="宋体" w:eastAsia="宋体" w:cs="宋体"/>
          <w:spacing w:val="3"/>
          <w:sz w:val="24"/>
          <w:szCs w:val="24"/>
        </w:rPr>
        <w:t xml:space="preserve">    </w:t>
      </w:r>
      <w:r>
        <w:rPr>
          <w:rFonts w:ascii="宋体" w:hAnsi="宋体" w:eastAsia="宋体" w:cs="宋体"/>
          <w:spacing w:val="-20"/>
          <w:sz w:val="24"/>
          <w:szCs w:val="24"/>
        </w:rPr>
        <w:t>期</w:t>
      </w:r>
      <w:r>
        <w:rPr>
          <w:rFonts w:ascii="宋体" w:hAnsi="宋体" w:eastAsia="宋体" w:cs="宋体"/>
          <w:spacing w:val="-89"/>
          <w:sz w:val="24"/>
          <w:szCs w:val="24"/>
        </w:rPr>
        <w:t xml:space="preserve"> </w:t>
      </w:r>
      <w:r>
        <w:rPr>
          <w:rFonts w:ascii="宋体" w:hAnsi="宋体" w:eastAsia="宋体" w:cs="宋体"/>
          <w:spacing w:val="-20"/>
          <w:sz w:val="24"/>
          <w:szCs w:val="24"/>
        </w:rPr>
        <w:t>：</w:t>
      </w:r>
      <w:r>
        <w:rPr>
          <w:rFonts w:ascii="宋体" w:hAnsi="宋体" w:eastAsia="宋体" w:cs="宋体"/>
          <w:spacing w:val="1"/>
          <w:sz w:val="24"/>
          <w:szCs w:val="24"/>
        </w:rPr>
        <w:t xml:space="preserve">       </w:t>
      </w:r>
      <w:r>
        <w:rPr>
          <w:rFonts w:ascii="宋体" w:hAnsi="宋体" w:eastAsia="宋体" w:cs="宋体"/>
          <w:spacing w:val="-20"/>
          <w:sz w:val="24"/>
          <w:szCs w:val="24"/>
        </w:rPr>
        <w:t>年</w:t>
      </w:r>
      <w:r>
        <w:rPr>
          <w:rFonts w:ascii="宋体" w:hAnsi="宋体" w:eastAsia="宋体" w:cs="宋体"/>
          <w:spacing w:val="3"/>
          <w:sz w:val="24"/>
          <w:szCs w:val="24"/>
        </w:rPr>
        <w:t xml:space="preserve">      </w:t>
      </w:r>
      <w:r>
        <w:rPr>
          <w:rFonts w:ascii="宋体" w:hAnsi="宋体" w:eastAsia="宋体" w:cs="宋体"/>
          <w:spacing w:val="-20"/>
          <w:sz w:val="24"/>
          <w:szCs w:val="24"/>
        </w:rPr>
        <w:t>月</w:t>
      </w:r>
      <w:r>
        <w:rPr>
          <w:rFonts w:ascii="宋体" w:hAnsi="宋体" w:eastAsia="宋体" w:cs="宋体"/>
          <w:spacing w:val="7"/>
          <w:sz w:val="24"/>
          <w:szCs w:val="24"/>
        </w:rPr>
        <w:t xml:space="preserve">      </w:t>
      </w:r>
      <w:r>
        <w:rPr>
          <w:rFonts w:ascii="宋体" w:hAnsi="宋体" w:eastAsia="宋体" w:cs="宋体"/>
          <w:spacing w:val="-20"/>
          <w:sz w:val="24"/>
          <w:szCs w:val="24"/>
        </w:rPr>
        <w:t>日</w:t>
      </w:r>
    </w:p>
    <w:p w14:paraId="7637737E">
      <w:pPr>
        <w:spacing w:before="28"/>
      </w:pPr>
    </w:p>
    <w:p w14:paraId="4199D14F">
      <w:pPr>
        <w:spacing w:before="28"/>
      </w:pPr>
    </w:p>
    <w:p w14:paraId="640AE9C8">
      <w:pPr>
        <w:spacing w:before="28"/>
      </w:pPr>
    </w:p>
    <w:p w14:paraId="53395E38">
      <w:pPr>
        <w:spacing w:before="28"/>
      </w:pPr>
    </w:p>
    <w:p w14:paraId="6E411F16">
      <w:pPr>
        <w:spacing w:before="27"/>
      </w:pPr>
    </w:p>
    <w:tbl>
      <w:tblPr>
        <w:tblStyle w:val="10"/>
        <w:tblW w:w="9219" w:type="dxa"/>
        <w:tblInd w:w="20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84"/>
        <w:gridCol w:w="4635"/>
      </w:tblGrid>
      <w:tr w14:paraId="38E29B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4584" w:type="dxa"/>
            <w:vAlign w:val="top"/>
          </w:tcPr>
          <w:p w14:paraId="6336F9C1">
            <w:pPr>
              <w:pStyle w:val="11"/>
              <w:spacing w:line="264" w:lineRule="auto"/>
            </w:pPr>
          </w:p>
          <w:p w14:paraId="317D0456">
            <w:pPr>
              <w:spacing w:before="78" w:line="219" w:lineRule="auto"/>
              <w:ind w:left="741"/>
              <w:rPr>
                <w:rFonts w:ascii="宋体" w:hAnsi="宋体" w:eastAsia="宋体" w:cs="宋体"/>
                <w:sz w:val="24"/>
                <w:szCs w:val="24"/>
              </w:rPr>
            </w:pPr>
            <w:r>
              <w:rPr>
                <w:rFonts w:ascii="宋体" w:hAnsi="宋体" w:eastAsia="宋体" w:cs="宋体"/>
                <w:spacing w:val="-1"/>
                <w:sz w:val="24"/>
                <w:szCs w:val="24"/>
              </w:rPr>
              <w:t>法定代表人身份证复印件正面</w:t>
            </w:r>
          </w:p>
        </w:tc>
        <w:tc>
          <w:tcPr>
            <w:tcW w:w="4635" w:type="dxa"/>
            <w:vAlign w:val="top"/>
          </w:tcPr>
          <w:p w14:paraId="5A0E550E">
            <w:pPr>
              <w:pStyle w:val="11"/>
              <w:spacing w:line="264" w:lineRule="auto"/>
            </w:pPr>
          </w:p>
          <w:p w14:paraId="428C24C0">
            <w:pPr>
              <w:spacing w:before="78" w:line="219" w:lineRule="auto"/>
              <w:ind w:left="765"/>
              <w:rPr>
                <w:rFonts w:ascii="宋体" w:hAnsi="宋体" w:eastAsia="宋体" w:cs="宋体"/>
                <w:sz w:val="24"/>
                <w:szCs w:val="24"/>
              </w:rPr>
            </w:pPr>
            <w:r>
              <w:rPr>
                <w:rFonts w:ascii="宋体" w:hAnsi="宋体" w:eastAsia="宋体" w:cs="宋体"/>
                <w:spacing w:val="-1"/>
                <w:sz w:val="24"/>
                <w:szCs w:val="24"/>
              </w:rPr>
              <w:t>法定代表人身份证复印件背面</w:t>
            </w:r>
          </w:p>
        </w:tc>
      </w:tr>
      <w:tr w14:paraId="55A21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8" w:hRule="atLeast"/>
        </w:trPr>
        <w:tc>
          <w:tcPr>
            <w:tcW w:w="4584" w:type="dxa"/>
            <w:vAlign w:val="top"/>
          </w:tcPr>
          <w:p w14:paraId="717B2406">
            <w:pPr>
              <w:pStyle w:val="11"/>
            </w:pPr>
          </w:p>
        </w:tc>
        <w:tc>
          <w:tcPr>
            <w:tcW w:w="4635" w:type="dxa"/>
            <w:vAlign w:val="top"/>
          </w:tcPr>
          <w:p w14:paraId="464455D0">
            <w:pPr>
              <w:pStyle w:val="11"/>
            </w:pPr>
          </w:p>
        </w:tc>
      </w:tr>
    </w:tbl>
    <w:p w14:paraId="5E8CE8B8">
      <w:pPr>
        <w:pStyle w:val="3"/>
      </w:pPr>
    </w:p>
    <w:p w14:paraId="155A1592">
      <w:pPr>
        <w:sectPr>
          <w:footerReference r:id="rId20" w:type="default"/>
          <w:pgSz w:w="11906" w:h="16839"/>
          <w:pgMar w:top="1218" w:right="1134" w:bottom="602" w:left="1134" w:header="849" w:footer="388" w:gutter="0"/>
          <w:pgNumType w:fmt="decimal"/>
          <w:cols w:space="720" w:num="1"/>
        </w:sectPr>
      </w:pPr>
    </w:p>
    <w:p w14:paraId="3A95D804">
      <w:pPr>
        <w:spacing w:before="92" w:line="219" w:lineRule="auto"/>
        <w:ind w:left="26"/>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43"/>
          <w:sz w:val="24"/>
          <w:szCs w:val="24"/>
        </w:rPr>
        <w:t xml:space="preserve"> </w:t>
      </w:r>
      <w:r>
        <w:rPr>
          <w:rFonts w:ascii="宋体" w:hAnsi="宋体" w:eastAsia="宋体" w:cs="宋体"/>
          <w:b/>
          <w:bCs/>
          <w:spacing w:val="-5"/>
          <w:sz w:val="24"/>
          <w:szCs w:val="24"/>
        </w:rPr>
        <w:t>3</w:t>
      </w:r>
      <w:r>
        <w:rPr>
          <w:rFonts w:ascii="宋体" w:hAnsi="宋体" w:eastAsia="宋体" w:cs="宋体"/>
          <w:spacing w:val="-5"/>
          <w:sz w:val="24"/>
          <w:szCs w:val="24"/>
        </w:rPr>
        <w:t xml:space="preserve"> </w:t>
      </w:r>
      <w:r>
        <w:rPr>
          <w:rFonts w:ascii="宋体" w:hAnsi="宋体" w:eastAsia="宋体" w:cs="宋体"/>
          <w:b/>
          <w:bCs/>
          <w:spacing w:val="-5"/>
          <w:sz w:val="24"/>
          <w:szCs w:val="24"/>
        </w:rPr>
        <w:t>法人授权委托书格式</w:t>
      </w:r>
    </w:p>
    <w:p w14:paraId="709D7B5D">
      <w:pPr>
        <w:pStyle w:val="3"/>
        <w:spacing w:line="275" w:lineRule="auto"/>
      </w:pPr>
    </w:p>
    <w:p w14:paraId="72F9140D">
      <w:pPr>
        <w:pStyle w:val="3"/>
        <w:spacing w:line="276" w:lineRule="auto"/>
      </w:pPr>
    </w:p>
    <w:p w14:paraId="06F8DCAF">
      <w:pPr>
        <w:spacing w:before="114" w:line="224" w:lineRule="auto"/>
        <w:ind w:left="4290"/>
        <w:rPr>
          <w:rFonts w:ascii="宋体" w:hAnsi="宋体" w:eastAsia="宋体" w:cs="宋体"/>
          <w:sz w:val="35"/>
          <w:szCs w:val="35"/>
        </w:rPr>
      </w:pPr>
      <w:r>
        <w:rPr>
          <w:rFonts w:ascii="宋体" w:hAnsi="宋体" w:eastAsia="宋体" w:cs="宋体"/>
          <w:b/>
          <w:bCs/>
          <w:spacing w:val="2"/>
          <w:sz w:val="35"/>
          <w:szCs w:val="35"/>
        </w:rPr>
        <w:t>授权书</w:t>
      </w:r>
    </w:p>
    <w:p w14:paraId="6A5BF399">
      <w:pPr>
        <w:spacing w:before="261" w:line="219" w:lineRule="auto"/>
        <w:ind w:left="9"/>
        <w:rPr>
          <w:rFonts w:ascii="宋体" w:hAnsi="宋体" w:eastAsia="宋体" w:cs="宋体"/>
          <w:sz w:val="24"/>
          <w:szCs w:val="24"/>
        </w:rPr>
      </w:pPr>
      <w:r>
        <w:rPr>
          <w:rFonts w:ascii="宋体" w:hAnsi="宋体" w:eastAsia="宋体" w:cs="宋体"/>
          <w:sz w:val="24"/>
          <w:szCs w:val="24"/>
        </w:rPr>
        <w:t>本授权委托书声明：我</w:t>
      </w:r>
      <w:r>
        <w:rPr>
          <w:rFonts w:ascii="宋体" w:hAnsi="宋体" w:eastAsia="宋体" w:cs="宋体"/>
          <w:sz w:val="24"/>
          <w:szCs w:val="24"/>
          <w:u w:val="single" w:color="auto"/>
        </w:rPr>
        <w:t xml:space="preserve">         </w:t>
      </w:r>
      <w:r>
        <w:rPr>
          <w:rFonts w:ascii="宋体" w:hAnsi="宋体" w:eastAsia="宋体" w:cs="宋体"/>
          <w:sz w:val="24"/>
          <w:szCs w:val="24"/>
        </w:rPr>
        <w:t>（姓名）系</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（投标人名称）的法人代</w:t>
      </w:r>
    </w:p>
    <w:p w14:paraId="41DDF19E">
      <w:pPr>
        <w:pStyle w:val="3"/>
        <w:spacing w:line="260" w:lineRule="auto"/>
      </w:pPr>
    </w:p>
    <w:p w14:paraId="0B2959B3">
      <w:pPr>
        <w:spacing w:before="78" w:line="219" w:lineRule="auto"/>
        <w:jc w:val="right"/>
        <w:rPr>
          <w:rFonts w:ascii="宋体" w:hAnsi="宋体" w:eastAsia="宋体" w:cs="宋体"/>
          <w:sz w:val="24"/>
          <w:szCs w:val="24"/>
        </w:rPr>
      </w:pPr>
      <w:r>
        <w:rPr>
          <w:rFonts w:ascii="宋体" w:hAnsi="宋体" w:eastAsia="宋体" w:cs="宋体"/>
          <w:spacing w:val="-1"/>
          <w:sz w:val="24"/>
          <w:szCs w:val="24"/>
        </w:rPr>
        <w:t>表人，现授权委托</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（单位名</w:t>
      </w:r>
      <w:r>
        <w:rPr>
          <w:rFonts w:ascii="宋体" w:hAnsi="宋体" w:eastAsia="宋体" w:cs="宋体"/>
          <w:spacing w:val="-2"/>
          <w:sz w:val="24"/>
          <w:szCs w:val="24"/>
        </w:rPr>
        <w:t>称）的</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 xml:space="preserve">     （姓名，身份证号）为</w:t>
      </w:r>
    </w:p>
    <w:p w14:paraId="4CC5C33F">
      <w:pPr>
        <w:pStyle w:val="3"/>
        <w:spacing w:line="259" w:lineRule="auto"/>
      </w:pPr>
    </w:p>
    <w:p w14:paraId="4F9C2B29">
      <w:pPr>
        <w:spacing w:before="78" w:line="471" w:lineRule="auto"/>
        <w:ind w:left="8" w:right="39" w:firstLine="1"/>
        <w:jc w:val="both"/>
        <w:rPr>
          <w:rFonts w:ascii="宋体" w:hAnsi="宋体" w:eastAsia="宋体" w:cs="宋体"/>
          <w:sz w:val="24"/>
          <w:szCs w:val="24"/>
        </w:rPr>
      </w:pPr>
      <w:r>
        <w:rPr>
          <w:rFonts w:ascii="宋体" w:hAnsi="宋体" w:eastAsia="宋体" w:cs="宋体"/>
          <w:sz w:val="24"/>
          <w:szCs w:val="24"/>
        </w:rPr>
        <w:t>我公司此次投标的代理人，以本公司的名义参加重庆科达新能</w:t>
      </w:r>
      <w:r>
        <w:rPr>
          <w:rFonts w:ascii="宋体" w:hAnsi="宋体" w:eastAsia="宋体" w:cs="宋体"/>
          <w:spacing w:val="-1"/>
          <w:sz w:val="24"/>
          <w:szCs w:val="24"/>
        </w:rPr>
        <w:t>源材料有限公司的采购投标活</w:t>
      </w:r>
      <w:r>
        <w:rPr>
          <w:rFonts w:ascii="宋体" w:hAnsi="宋体" w:eastAsia="宋体" w:cs="宋体"/>
          <w:sz w:val="24"/>
          <w:szCs w:val="24"/>
        </w:rPr>
        <w:t xml:space="preserve"> 动。代理人在投标、开标、评标、合同谈判过程中所签署的一切文</w:t>
      </w:r>
      <w:r>
        <w:rPr>
          <w:rFonts w:ascii="宋体" w:hAnsi="宋体" w:eastAsia="宋体" w:cs="宋体"/>
          <w:spacing w:val="-1"/>
          <w:sz w:val="24"/>
          <w:szCs w:val="24"/>
        </w:rPr>
        <w:t>件和处理与之有关的一切</w:t>
      </w:r>
      <w:r>
        <w:rPr>
          <w:rFonts w:ascii="宋体" w:hAnsi="宋体" w:eastAsia="宋体" w:cs="宋体"/>
          <w:sz w:val="24"/>
          <w:szCs w:val="24"/>
        </w:rPr>
        <w:t xml:space="preserve"> </w:t>
      </w:r>
      <w:r>
        <w:rPr>
          <w:rFonts w:ascii="宋体" w:hAnsi="宋体" w:eastAsia="宋体" w:cs="宋体"/>
          <w:spacing w:val="-1"/>
          <w:sz w:val="24"/>
          <w:szCs w:val="24"/>
        </w:rPr>
        <w:t>事务，我方均予以承认。</w:t>
      </w:r>
    </w:p>
    <w:p w14:paraId="74C2A647">
      <w:pPr>
        <w:spacing w:before="35" w:line="219" w:lineRule="auto"/>
        <w:ind w:left="7"/>
        <w:rPr>
          <w:rFonts w:ascii="宋体" w:hAnsi="宋体" w:eastAsia="宋体" w:cs="宋体"/>
          <w:sz w:val="24"/>
          <w:szCs w:val="24"/>
        </w:rPr>
      </w:pPr>
      <w:r>
        <w:rPr>
          <w:rFonts w:ascii="宋体" w:hAnsi="宋体" w:eastAsia="宋体" w:cs="宋体"/>
          <w:spacing w:val="-1"/>
          <w:sz w:val="24"/>
          <w:szCs w:val="24"/>
        </w:rPr>
        <w:t>代理人无转委托权。特此委托。</w:t>
      </w:r>
    </w:p>
    <w:p w14:paraId="7B10F7E2">
      <w:pPr>
        <w:pStyle w:val="3"/>
        <w:spacing w:line="265" w:lineRule="auto"/>
      </w:pPr>
    </w:p>
    <w:p w14:paraId="5B8CC03F">
      <w:pPr>
        <w:pStyle w:val="3"/>
        <w:spacing w:line="265" w:lineRule="auto"/>
      </w:pPr>
    </w:p>
    <w:p w14:paraId="327E4424">
      <w:pPr>
        <w:pStyle w:val="3"/>
        <w:spacing w:line="265" w:lineRule="auto"/>
      </w:pPr>
    </w:p>
    <w:p w14:paraId="6FC433AE">
      <w:pPr>
        <w:pStyle w:val="3"/>
        <w:spacing w:line="265" w:lineRule="auto"/>
      </w:pPr>
    </w:p>
    <w:p w14:paraId="6E460082">
      <w:pPr>
        <w:pStyle w:val="3"/>
        <w:spacing w:line="265" w:lineRule="auto"/>
      </w:pPr>
    </w:p>
    <w:p w14:paraId="37C9F43C">
      <w:pPr>
        <w:pStyle w:val="3"/>
        <w:spacing w:line="265" w:lineRule="auto"/>
      </w:pPr>
    </w:p>
    <w:p w14:paraId="2DBE3A07">
      <w:pPr>
        <w:pStyle w:val="3"/>
        <w:spacing w:line="265" w:lineRule="auto"/>
      </w:pPr>
    </w:p>
    <w:p w14:paraId="4DE784C8">
      <w:pPr>
        <w:pStyle w:val="3"/>
        <w:spacing w:line="265" w:lineRule="auto"/>
      </w:pPr>
    </w:p>
    <w:p w14:paraId="1A4BA609">
      <w:pPr>
        <w:spacing w:before="79" w:line="219" w:lineRule="auto"/>
        <w:ind w:left="7"/>
        <w:rPr>
          <w:rFonts w:ascii="宋体" w:hAnsi="宋体" w:eastAsia="宋体" w:cs="宋体"/>
          <w:sz w:val="24"/>
          <w:szCs w:val="24"/>
        </w:rPr>
      </w:pPr>
      <w:r>
        <w:rPr>
          <w:rFonts w:ascii="宋体" w:hAnsi="宋体" w:eastAsia="宋体" w:cs="宋体"/>
          <w:sz w:val="24"/>
          <w:szCs w:val="24"/>
        </w:rPr>
        <w:t xml:space="preserve">代理人：                    </w:t>
      </w:r>
      <w:r>
        <w:rPr>
          <w:rFonts w:ascii="宋体" w:hAnsi="宋体" w:eastAsia="宋体" w:cs="宋体"/>
          <w:spacing w:val="-1"/>
          <w:sz w:val="24"/>
          <w:szCs w:val="24"/>
        </w:rPr>
        <w:t xml:space="preserve">     法人代表：</w:t>
      </w:r>
    </w:p>
    <w:p w14:paraId="4A006901">
      <w:pPr>
        <w:pStyle w:val="3"/>
        <w:spacing w:line="259" w:lineRule="auto"/>
      </w:pPr>
    </w:p>
    <w:p w14:paraId="161920CA">
      <w:pPr>
        <w:spacing w:before="78" w:line="220" w:lineRule="auto"/>
        <w:ind w:left="10"/>
        <w:rPr>
          <w:rFonts w:ascii="宋体" w:hAnsi="宋体" w:eastAsia="宋体" w:cs="宋体"/>
          <w:sz w:val="24"/>
          <w:szCs w:val="24"/>
        </w:rPr>
      </w:pPr>
      <w:r>
        <w:rPr>
          <w:rFonts w:ascii="宋体" w:hAnsi="宋体" w:eastAsia="宋体" w:cs="宋体"/>
          <w:spacing w:val="-4"/>
          <w:sz w:val="24"/>
          <w:szCs w:val="24"/>
        </w:rPr>
        <w:t>单位：</w:t>
      </w:r>
      <w:r>
        <w:rPr>
          <w:rFonts w:ascii="宋体" w:hAnsi="宋体" w:eastAsia="宋体" w:cs="宋体"/>
          <w:sz w:val="24"/>
          <w:szCs w:val="24"/>
        </w:rPr>
        <w:t xml:space="preserve">                           </w:t>
      </w:r>
      <w:r>
        <w:rPr>
          <w:rFonts w:ascii="宋体" w:hAnsi="宋体" w:eastAsia="宋体" w:cs="宋体"/>
          <w:spacing w:val="-4"/>
          <w:sz w:val="24"/>
          <w:szCs w:val="24"/>
        </w:rPr>
        <w:t>单位：</w:t>
      </w:r>
    </w:p>
    <w:p w14:paraId="186F5BD8">
      <w:pPr>
        <w:pStyle w:val="3"/>
        <w:spacing w:line="258" w:lineRule="auto"/>
      </w:pPr>
    </w:p>
    <w:p w14:paraId="79A75997">
      <w:pPr>
        <w:spacing w:before="79" w:line="219" w:lineRule="auto"/>
        <w:ind w:left="9"/>
        <w:rPr>
          <w:rFonts w:ascii="宋体" w:hAnsi="宋体" w:eastAsia="宋体" w:cs="宋体"/>
          <w:sz w:val="24"/>
          <w:szCs w:val="24"/>
        </w:rPr>
      </w:pPr>
      <w:r>
        <w:rPr>
          <w:rFonts w:ascii="宋体" w:hAnsi="宋体" w:eastAsia="宋体" w:cs="宋体"/>
          <w:spacing w:val="-4"/>
          <w:sz w:val="24"/>
          <w:szCs w:val="24"/>
        </w:rPr>
        <w:t>职务：</w:t>
      </w:r>
      <w:r>
        <w:rPr>
          <w:rFonts w:ascii="宋体" w:hAnsi="宋体" w:eastAsia="宋体" w:cs="宋体"/>
          <w:sz w:val="24"/>
          <w:szCs w:val="24"/>
        </w:rPr>
        <w:t xml:space="preserve">                           </w:t>
      </w:r>
      <w:r>
        <w:rPr>
          <w:rFonts w:ascii="宋体" w:hAnsi="宋体" w:eastAsia="宋体" w:cs="宋体"/>
          <w:spacing w:val="-4"/>
          <w:sz w:val="24"/>
          <w:szCs w:val="24"/>
        </w:rPr>
        <w:t>职务：</w:t>
      </w:r>
    </w:p>
    <w:p w14:paraId="583CC944">
      <w:pPr>
        <w:pStyle w:val="3"/>
        <w:spacing w:line="293" w:lineRule="auto"/>
      </w:pPr>
    </w:p>
    <w:p w14:paraId="0597555E">
      <w:pPr>
        <w:pStyle w:val="3"/>
        <w:spacing w:line="293" w:lineRule="auto"/>
      </w:pPr>
    </w:p>
    <w:p w14:paraId="7658AD2A">
      <w:pPr>
        <w:pStyle w:val="3"/>
        <w:spacing w:line="293" w:lineRule="auto"/>
      </w:pPr>
    </w:p>
    <w:p w14:paraId="6E3FFF72">
      <w:pPr>
        <w:spacing w:before="79" w:line="219" w:lineRule="auto"/>
        <w:ind w:left="6489"/>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p w14:paraId="35267217">
      <w:pPr>
        <w:spacing w:line="219" w:lineRule="auto"/>
        <w:rPr>
          <w:rFonts w:ascii="宋体" w:hAnsi="宋体" w:eastAsia="宋体" w:cs="宋体"/>
          <w:sz w:val="24"/>
          <w:szCs w:val="24"/>
        </w:rPr>
        <w:sectPr>
          <w:footerReference r:id="rId21" w:type="default"/>
          <w:pgSz w:w="11906" w:h="16839"/>
          <w:pgMar w:top="1218" w:right="1134" w:bottom="602" w:left="1134" w:header="849" w:footer="388" w:gutter="0"/>
          <w:pgNumType w:fmt="decimal"/>
          <w:cols w:space="720" w:num="1"/>
        </w:sectPr>
      </w:pPr>
    </w:p>
    <w:p w14:paraId="2576664C">
      <w:pPr>
        <w:spacing w:before="92" w:line="219" w:lineRule="auto"/>
        <w:ind w:left="26"/>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50"/>
          <w:sz w:val="24"/>
          <w:szCs w:val="24"/>
        </w:rPr>
        <w:t xml:space="preserve"> </w:t>
      </w:r>
      <w:r>
        <w:rPr>
          <w:rFonts w:ascii="宋体" w:hAnsi="宋体" w:eastAsia="宋体" w:cs="宋体"/>
          <w:b/>
          <w:bCs/>
          <w:spacing w:val="-5"/>
          <w:sz w:val="24"/>
          <w:szCs w:val="24"/>
        </w:rPr>
        <w:t>4</w:t>
      </w:r>
      <w:r>
        <w:rPr>
          <w:rFonts w:ascii="宋体" w:hAnsi="宋体" w:eastAsia="宋体" w:cs="宋体"/>
          <w:spacing w:val="-5"/>
          <w:sz w:val="24"/>
          <w:szCs w:val="24"/>
        </w:rPr>
        <w:t xml:space="preserve"> </w:t>
      </w:r>
      <w:r>
        <w:rPr>
          <w:rFonts w:ascii="宋体" w:hAnsi="宋体" w:eastAsia="宋体" w:cs="宋体"/>
          <w:b/>
          <w:bCs/>
          <w:spacing w:val="-5"/>
          <w:sz w:val="24"/>
          <w:szCs w:val="24"/>
        </w:rPr>
        <w:t>投标承诺书格式</w:t>
      </w:r>
    </w:p>
    <w:p w14:paraId="21CF0289">
      <w:pPr>
        <w:pStyle w:val="3"/>
        <w:spacing w:line="267" w:lineRule="auto"/>
      </w:pPr>
    </w:p>
    <w:p w14:paraId="6A57A4E8">
      <w:pPr>
        <w:pStyle w:val="3"/>
        <w:spacing w:line="268" w:lineRule="auto"/>
      </w:pPr>
    </w:p>
    <w:p w14:paraId="0FC6ABE5">
      <w:pPr>
        <w:pStyle w:val="3"/>
        <w:spacing w:line="268" w:lineRule="auto"/>
      </w:pPr>
    </w:p>
    <w:p w14:paraId="151650A0">
      <w:pPr>
        <w:spacing w:before="78" w:line="219" w:lineRule="auto"/>
        <w:ind w:left="8"/>
        <w:rPr>
          <w:rFonts w:ascii="宋体" w:hAnsi="宋体" w:eastAsia="宋体" w:cs="宋体"/>
          <w:sz w:val="24"/>
          <w:szCs w:val="24"/>
        </w:rPr>
      </w:pPr>
      <w:r>
        <w:rPr>
          <w:rFonts w:ascii="宋体" w:hAnsi="宋体" w:eastAsia="宋体" w:cs="宋体"/>
          <w:spacing w:val="-1"/>
          <w:sz w:val="24"/>
          <w:szCs w:val="24"/>
        </w:rPr>
        <w:t>致：重庆科达新能源材料有限公司</w:t>
      </w:r>
    </w:p>
    <w:p w14:paraId="4FC04218">
      <w:pPr>
        <w:pStyle w:val="3"/>
        <w:spacing w:line="259" w:lineRule="auto"/>
      </w:pPr>
    </w:p>
    <w:p w14:paraId="51654A89">
      <w:pPr>
        <w:spacing w:before="78" w:line="219" w:lineRule="auto"/>
        <w:ind w:left="490"/>
        <w:rPr>
          <w:rFonts w:ascii="宋体" w:hAnsi="宋体" w:eastAsia="宋体" w:cs="宋体"/>
          <w:sz w:val="24"/>
          <w:szCs w:val="24"/>
        </w:rPr>
      </w:pPr>
      <w:r>
        <w:rPr>
          <w:rFonts w:ascii="宋体" w:hAnsi="宋体" w:eastAsia="宋体" w:cs="宋体"/>
          <w:sz w:val="24"/>
          <w:szCs w:val="24"/>
        </w:rPr>
        <w:t>我公司作为贵公司</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12"/>
          <w:sz w:val="24"/>
          <w:szCs w:val="24"/>
        </w:rPr>
        <w:t xml:space="preserve"> </w:t>
      </w:r>
      <w:r>
        <w:rPr>
          <w:rFonts w:ascii="宋体" w:hAnsi="宋体" w:eastAsia="宋体" w:cs="宋体"/>
          <w:spacing w:val="-1"/>
          <w:sz w:val="24"/>
          <w:szCs w:val="24"/>
        </w:rPr>
        <w:t>采购项目的投标人/单位，愿作如下承诺：</w:t>
      </w:r>
    </w:p>
    <w:p w14:paraId="0C6375B1">
      <w:pPr>
        <w:pStyle w:val="3"/>
        <w:spacing w:line="260" w:lineRule="auto"/>
      </w:pPr>
    </w:p>
    <w:p w14:paraId="7772D9AF">
      <w:pPr>
        <w:spacing w:before="78" w:line="218" w:lineRule="auto"/>
        <w:ind w:left="19"/>
        <w:rPr>
          <w:rFonts w:ascii="宋体" w:hAnsi="宋体" w:eastAsia="宋体" w:cs="宋体"/>
          <w:sz w:val="24"/>
          <w:szCs w:val="24"/>
        </w:rPr>
      </w:pPr>
      <w:r>
        <w:rPr>
          <w:rFonts w:ascii="宋体" w:hAnsi="宋体" w:eastAsia="宋体" w:cs="宋体"/>
          <w:spacing w:val="-1"/>
          <w:sz w:val="24"/>
          <w:szCs w:val="24"/>
        </w:rPr>
        <w:t>（1）我司愿意按照贵公司的要求编制投标文件报价参加本次招标。</w:t>
      </w:r>
    </w:p>
    <w:p w14:paraId="51DF5B7E">
      <w:pPr>
        <w:pStyle w:val="3"/>
        <w:spacing w:line="260" w:lineRule="auto"/>
      </w:pPr>
    </w:p>
    <w:p w14:paraId="08D9663E">
      <w:pPr>
        <w:spacing w:before="78" w:line="467" w:lineRule="auto"/>
        <w:ind w:left="8" w:right="80" w:firstLine="11"/>
        <w:rPr>
          <w:rFonts w:ascii="宋体" w:hAnsi="宋体" w:eastAsia="宋体" w:cs="宋体"/>
          <w:sz w:val="24"/>
          <w:szCs w:val="24"/>
        </w:rPr>
      </w:pPr>
      <w:r>
        <w:rPr>
          <w:rFonts w:ascii="宋体" w:hAnsi="宋体" w:eastAsia="宋体" w:cs="宋体"/>
          <w:spacing w:val="-2"/>
          <w:sz w:val="24"/>
          <w:szCs w:val="24"/>
        </w:rPr>
        <w:t>（2）我司接受招标文件对投标人的所有约</w:t>
      </w:r>
      <w:r>
        <w:rPr>
          <w:rFonts w:ascii="宋体" w:hAnsi="宋体" w:eastAsia="宋体" w:cs="宋体"/>
          <w:spacing w:val="-3"/>
          <w:sz w:val="24"/>
          <w:szCs w:val="24"/>
        </w:rPr>
        <w:t>束条款，严格按照招标文件所限定的时间办理相关</w:t>
      </w:r>
      <w:r>
        <w:rPr>
          <w:rFonts w:ascii="宋体" w:hAnsi="宋体" w:eastAsia="宋体" w:cs="宋体"/>
          <w:sz w:val="24"/>
          <w:szCs w:val="24"/>
        </w:rPr>
        <w:t xml:space="preserve"> 手续；我公司确认具备承接投标项目所必需的资</w:t>
      </w:r>
      <w:r>
        <w:rPr>
          <w:rFonts w:ascii="宋体" w:hAnsi="宋体" w:eastAsia="宋体" w:cs="宋体"/>
          <w:spacing w:val="-1"/>
          <w:sz w:val="24"/>
          <w:szCs w:val="24"/>
        </w:rPr>
        <w:t>质条件和专业技术能力。</w:t>
      </w:r>
    </w:p>
    <w:p w14:paraId="37BC1EC4">
      <w:pPr>
        <w:spacing w:before="34" w:line="467" w:lineRule="auto"/>
        <w:ind w:left="13" w:firstLine="5"/>
        <w:rPr>
          <w:rFonts w:ascii="宋体" w:hAnsi="宋体" w:eastAsia="宋体" w:cs="宋体"/>
          <w:sz w:val="24"/>
          <w:szCs w:val="24"/>
        </w:rPr>
      </w:pPr>
      <w:r>
        <w:rPr>
          <w:rFonts w:ascii="宋体" w:hAnsi="宋体" w:eastAsia="宋体" w:cs="宋体"/>
          <w:spacing w:val="-6"/>
          <w:sz w:val="24"/>
          <w:szCs w:val="24"/>
        </w:rPr>
        <w:t>（3）我司已详细审查全部招标文件，包括修改文件（如有的话）及</w:t>
      </w:r>
      <w:r>
        <w:rPr>
          <w:rFonts w:ascii="宋体" w:hAnsi="宋体" w:eastAsia="宋体" w:cs="宋体"/>
          <w:spacing w:val="-7"/>
          <w:sz w:val="24"/>
          <w:szCs w:val="24"/>
        </w:rPr>
        <w:t>全部参考资料和有关附件。</w:t>
      </w:r>
      <w:r>
        <w:rPr>
          <w:rFonts w:ascii="宋体" w:hAnsi="宋体" w:eastAsia="宋体" w:cs="宋体"/>
          <w:sz w:val="24"/>
          <w:szCs w:val="24"/>
        </w:rPr>
        <w:t xml:space="preserve"> </w:t>
      </w:r>
      <w:r>
        <w:rPr>
          <w:rFonts w:ascii="宋体" w:hAnsi="宋体" w:eastAsia="宋体" w:cs="宋体"/>
          <w:spacing w:val="-1"/>
          <w:sz w:val="24"/>
          <w:szCs w:val="24"/>
        </w:rPr>
        <w:t>并按招标文件的规定履行合同责任和义务。</w:t>
      </w:r>
    </w:p>
    <w:p w14:paraId="75EC3C8C">
      <w:pPr>
        <w:spacing w:before="35" w:line="466" w:lineRule="auto"/>
        <w:ind w:left="11" w:right="80" w:firstLine="7"/>
        <w:rPr>
          <w:rFonts w:ascii="宋体" w:hAnsi="宋体" w:eastAsia="宋体" w:cs="宋体"/>
          <w:sz w:val="24"/>
          <w:szCs w:val="24"/>
        </w:rPr>
      </w:pPr>
      <w:r>
        <w:rPr>
          <w:rFonts w:ascii="宋体" w:hAnsi="宋体" w:eastAsia="宋体" w:cs="宋体"/>
          <w:spacing w:val="-2"/>
          <w:sz w:val="24"/>
          <w:szCs w:val="24"/>
        </w:rPr>
        <w:t>（4）我司同意提供按照招标人可能要求的</w:t>
      </w:r>
      <w:r>
        <w:rPr>
          <w:rFonts w:ascii="宋体" w:hAnsi="宋体" w:eastAsia="宋体" w:cs="宋体"/>
          <w:spacing w:val="-3"/>
          <w:sz w:val="24"/>
          <w:szCs w:val="24"/>
        </w:rPr>
        <w:t>与其投标有关的一切数据和资料，完全理解招标人</w:t>
      </w:r>
      <w:r>
        <w:rPr>
          <w:rFonts w:ascii="宋体" w:hAnsi="宋体" w:eastAsia="宋体" w:cs="宋体"/>
          <w:sz w:val="24"/>
          <w:szCs w:val="24"/>
        </w:rPr>
        <w:t xml:space="preserve"> </w:t>
      </w:r>
      <w:r>
        <w:rPr>
          <w:rFonts w:ascii="宋体" w:hAnsi="宋体" w:eastAsia="宋体" w:cs="宋体"/>
          <w:spacing w:val="-1"/>
          <w:sz w:val="24"/>
          <w:szCs w:val="24"/>
        </w:rPr>
        <w:t>不一定要接受最低价的投标或收到的任何投标。</w:t>
      </w:r>
    </w:p>
    <w:p w14:paraId="7379B967">
      <w:pPr>
        <w:spacing w:before="35" w:line="219" w:lineRule="auto"/>
        <w:ind w:left="19"/>
        <w:rPr>
          <w:rFonts w:ascii="宋体" w:hAnsi="宋体" w:eastAsia="宋体" w:cs="宋体"/>
          <w:sz w:val="24"/>
          <w:szCs w:val="24"/>
        </w:rPr>
      </w:pPr>
      <w:r>
        <w:rPr>
          <w:rFonts w:ascii="宋体" w:hAnsi="宋体" w:eastAsia="宋体" w:cs="宋体"/>
          <w:spacing w:val="-1"/>
          <w:sz w:val="24"/>
          <w:szCs w:val="24"/>
        </w:rPr>
        <w:t>（5）我公司遵从贵公司在本次招标过程中的每一项决定。</w:t>
      </w:r>
    </w:p>
    <w:p w14:paraId="531012B9">
      <w:pPr>
        <w:pStyle w:val="3"/>
        <w:spacing w:line="261" w:lineRule="auto"/>
      </w:pPr>
    </w:p>
    <w:p w14:paraId="182EEB42">
      <w:pPr>
        <w:spacing w:before="79" w:line="467" w:lineRule="auto"/>
        <w:ind w:left="12" w:right="80" w:firstLine="475"/>
        <w:rPr>
          <w:rFonts w:ascii="宋体" w:hAnsi="宋体" w:eastAsia="宋体" w:cs="宋体"/>
          <w:sz w:val="24"/>
          <w:szCs w:val="24"/>
        </w:rPr>
      </w:pPr>
      <w:r>
        <w:rPr>
          <w:rFonts w:ascii="宋体" w:hAnsi="宋体" w:eastAsia="宋体" w:cs="宋体"/>
          <w:spacing w:val="1"/>
          <w:sz w:val="24"/>
          <w:szCs w:val="24"/>
        </w:rPr>
        <w:t>所有有关本次招标的文件包括中标通知书、合同书等书面资料</w:t>
      </w:r>
      <w:r>
        <w:rPr>
          <w:rFonts w:ascii="宋体" w:hAnsi="宋体" w:eastAsia="宋体" w:cs="宋体"/>
          <w:sz w:val="24"/>
          <w:szCs w:val="24"/>
        </w:rPr>
        <w:t xml:space="preserve">，如需要邮寄的，请按下 </w:t>
      </w:r>
      <w:r>
        <w:rPr>
          <w:rFonts w:ascii="宋体" w:hAnsi="宋体" w:eastAsia="宋体" w:cs="宋体"/>
          <w:spacing w:val="-3"/>
          <w:sz w:val="24"/>
          <w:szCs w:val="24"/>
        </w:rPr>
        <w:t>列地址联系：</w:t>
      </w:r>
    </w:p>
    <w:p w14:paraId="18ADC33F">
      <w:pPr>
        <w:spacing w:before="33" w:line="221" w:lineRule="auto"/>
        <w:ind w:left="8"/>
        <w:rPr>
          <w:rFonts w:ascii="宋体" w:hAnsi="宋体" w:eastAsia="宋体" w:cs="宋体"/>
          <w:sz w:val="24"/>
          <w:szCs w:val="24"/>
        </w:rPr>
      </w:pPr>
      <w:r>
        <w:rPr>
          <w:rFonts w:ascii="宋体" w:hAnsi="宋体" w:eastAsia="宋体" w:cs="宋体"/>
          <w:spacing w:val="-3"/>
          <w:sz w:val="24"/>
          <w:szCs w:val="24"/>
        </w:rPr>
        <w:t>地址：</w:t>
      </w:r>
      <w:r>
        <w:rPr>
          <w:rFonts w:ascii="宋体" w:hAnsi="宋体" w:eastAsia="宋体" w:cs="宋体"/>
          <w:sz w:val="24"/>
          <w:szCs w:val="24"/>
        </w:rPr>
        <w:t xml:space="preserve">                          </w:t>
      </w:r>
      <w:r>
        <w:rPr>
          <w:rFonts w:ascii="宋体" w:hAnsi="宋体" w:eastAsia="宋体" w:cs="宋体"/>
          <w:spacing w:val="-3"/>
          <w:sz w:val="24"/>
          <w:szCs w:val="24"/>
        </w:rPr>
        <w:t>联系人：</w:t>
      </w:r>
    </w:p>
    <w:p w14:paraId="59122DDB">
      <w:pPr>
        <w:pStyle w:val="3"/>
        <w:spacing w:line="256" w:lineRule="auto"/>
      </w:pPr>
    </w:p>
    <w:p w14:paraId="1104C544">
      <w:pPr>
        <w:spacing w:before="79" w:line="220" w:lineRule="auto"/>
        <w:ind w:left="9"/>
        <w:rPr>
          <w:rFonts w:ascii="宋体" w:hAnsi="宋体" w:eastAsia="宋体" w:cs="宋体"/>
          <w:sz w:val="24"/>
          <w:szCs w:val="24"/>
        </w:rPr>
      </w:pPr>
      <w:r>
        <w:rPr>
          <w:rFonts w:ascii="宋体" w:hAnsi="宋体" w:eastAsia="宋体" w:cs="宋体"/>
          <w:spacing w:val="-6"/>
          <w:sz w:val="24"/>
          <w:szCs w:val="24"/>
        </w:rPr>
        <w:t>开户名称：</w:t>
      </w:r>
      <w:r>
        <w:rPr>
          <w:rFonts w:ascii="宋体" w:hAnsi="宋体" w:eastAsia="宋体" w:cs="宋体"/>
          <w:spacing w:val="1"/>
          <w:sz w:val="24"/>
          <w:szCs w:val="24"/>
        </w:rPr>
        <w:t xml:space="preserve">                      </w:t>
      </w:r>
      <w:r>
        <w:rPr>
          <w:rFonts w:ascii="宋体" w:hAnsi="宋体" w:eastAsia="宋体" w:cs="宋体"/>
          <w:spacing w:val="-6"/>
          <w:sz w:val="24"/>
          <w:szCs w:val="24"/>
        </w:rPr>
        <w:t>电话：</w:t>
      </w:r>
    </w:p>
    <w:p w14:paraId="2EC43204">
      <w:pPr>
        <w:pStyle w:val="3"/>
        <w:spacing w:line="258" w:lineRule="auto"/>
      </w:pPr>
    </w:p>
    <w:p w14:paraId="69B1E9D4">
      <w:pPr>
        <w:spacing w:before="78" w:line="220" w:lineRule="auto"/>
        <w:ind w:left="9"/>
        <w:rPr>
          <w:rFonts w:ascii="宋体" w:hAnsi="宋体" w:eastAsia="宋体" w:cs="宋体"/>
          <w:sz w:val="24"/>
          <w:szCs w:val="24"/>
        </w:rPr>
      </w:pPr>
      <w:r>
        <w:rPr>
          <w:rFonts w:ascii="宋体" w:hAnsi="宋体" w:eastAsia="宋体" w:cs="宋体"/>
          <w:sz w:val="24"/>
          <w:szCs w:val="24"/>
        </w:rPr>
        <w:t xml:space="preserve">开户银行：               </w:t>
      </w:r>
      <w:r>
        <w:rPr>
          <w:rFonts w:ascii="宋体" w:hAnsi="宋体" w:eastAsia="宋体" w:cs="宋体"/>
          <w:spacing w:val="-1"/>
          <w:sz w:val="24"/>
          <w:szCs w:val="24"/>
        </w:rPr>
        <w:t xml:space="preserve">       开户帐号：</w:t>
      </w:r>
    </w:p>
    <w:p w14:paraId="4E924CA3">
      <w:pPr>
        <w:pStyle w:val="3"/>
        <w:spacing w:line="292" w:lineRule="auto"/>
      </w:pPr>
    </w:p>
    <w:p w14:paraId="7D7835A8">
      <w:pPr>
        <w:pStyle w:val="3"/>
        <w:spacing w:line="293" w:lineRule="auto"/>
      </w:pPr>
    </w:p>
    <w:p w14:paraId="64A35BB7">
      <w:pPr>
        <w:pStyle w:val="3"/>
        <w:spacing w:line="293" w:lineRule="auto"/>
      </w:pPr>
    </w:p>
    <w:p w14:paraId="0CD89885">
      <w:pPr>
        <w:spacing w:before="78" w:line="219" w:lineRule="auto"/>
        <w:ind w:left="4331"/>
        <w:rPr>
          <w:rFonts w:ascii="宋体" w:hAnsi="宋体" w:eastAsia="宋体" w:cs="宋体"/>
          <w:sz w:val="24"/>
          <w:szCs w:val="24"/>
        </w:rPr>
      </w:pPr>
      <w:r>
        <w:rPr>
          <w:rFonts w:ascii="宋体" w:hAnsi="宋体" w:eastAsia="宋体" w:cs="宋体"/>
          <w:spacing w:val="-3"/>
          <w:sz w:val="24"/>
          <w:szCs w:val="24"/>
        </w:rPr>
        <w:t>投标人（盖章</w:t>
      </w:r>
      <w:r>
        <w:rPr>
          <w:rFonts w:ascii="宋体" w:hAnsi="宋体" w:eastAsia="宋体" w:cs="宋体"/>
          <w:spacing w:val="2"/>
          <w:sz w:val="24"/>
          <w:szCs w:val="24"/>
        </w:rPr>
        <w:t>）：</w:t>
      </w:r>
    </w:p>
    <w:p w14:paraId="24887033">
      <w:pPr>
        <w:pStyle w:val="3"/>
        <w:spacing w:line="260" w:lineRule="auto"/>
      </w:pPr>
    </w:p>
    <w:p w14:paraId="1738CE08">
      <w:pPr>
        <w:spacing w:before="79" w:line="219" w:lineRule="auto"/>
        <w:ind w:left="4327"/>
        <w:rPr>
          <w:rFonts w:ascii="宋体" w:hAnsi="宋体" w:eastAsia="宋体" w:cs="宋体"/>
          <w:sz w:val="24"/>
          <w:szCs w:val="24"/>
        </w:rPr>
      </w:pPr>
      <w:r>
        <w:rPr>
          <w:rFonts w:ascii="宋体" w:hAnsi="宋体" w:eastAsia="宋体" w:cs="宋体"/>
          <w:spacing w:val="-2"/>
          <w:sz w:val="24"/>
          <w:szCs w:val="24"/>
        </w:rPr>
        <w:t>授权代表（签字</w:t>
      </w:r>
      <w:r>
        <w:rPr>
          <w:rFonts w:ascii="宋体" w:hAnsi="宋体" w:eastAsia="宋体" w:cs="宋体"/>
          <w:spacing w:val="2"/>
          <w:sz w:val="24"/>
          <w:szCs w:val="24"/>
        </w:rPr>
        <w:t>）：</w:t>
      </w:r>
    </w:p>
    <w:p w14:paraId="422BCAA3">
      <w:pPr>
        <w:spacing w:line="219" w:lineRule="auto"/>
        <w:rPr>
          <w:rFonts w:ascii="宋体" w:hAnsi="宋体" w:eastAsia="宋体" w:cs="宋体"/>
          <w:sz w:val="24"/>
          <w:szCs w:val="24"/>
        </w:rPr>
        <w:sectPr>
          <w:footerReference r:id="rId22" w:type="default"/>
          <w:pgSz w:w="11906" w:h="16839"/>
          <w:pgMar w:top="1218" w:right="1054" w:bottom="602" w:left="1134" w:header="849" w:footer="388" w:gutter="0"/>
          <w:pgNumType w:fmt="decimal"/>
          <w:cols w:space="720" w:num="1"/>
        </w:sectPr>
      </w:pPr>
    </w:p>
    <w:p w14:paraId="55BC5D7E">
      <w:pPr>
        <w:spacing w:before="92" w:line="219" w:lineRule="auto"/>
        <w:ind w:left="26"/>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43"/>
          <w:sz w:val="24"/>
          <w:szCs w:val="24"/>
        </w:rPr>
        <w:t xml:space="preserve"> </w:t>
      </w:r>
      <w:r>
        <w:rPr>
          <w:rFonts w:ascii="宋体" w:hAnsi="宋体" w:eastAsia="宋体" w:cs="宋体"/>
          <w:b/>
          <w:bCs/>
          <w:spacing w:val="-5"/>
          <w:sz w:val="24"/>
          <w:szCs w:val="24"/>
        </w:rPr>
        <w:t>5</w:t>
      </w:r>
      <w:r>
        <w:rPr>
          <w:rFonts w:ascii="宋体" w:hAnsi="宋体" w:eastAsia="宋体" w:cs="宋体"/>
          <w:spacing w:val="-5"/>
          <w:sz w:val="24"/>
          <w:szCs w:val="24"/>
        </w:rPr>
        <w:t xml:space="preserve"> </w:t>
      </w:r>
      <w:r>
        <w:rPr>
          <w:rFonts w:ascii="宋体" w:hAnsi="宋体" w:eastAsia="宋体" w:cs="宋体"/>
          <w:b/>
          <w:bCs/>
          <w:spacing w:val="-5"/>
          <w:sz w:val="24"/>
          <w:szCs w:val="24"/>
        </w:rPr>
        <w:t>廉洁合作承诺书格式</w:t>
      </w:r>
    </w:p>
    <w:p w14:paraId="650685E7">
      <w:pPr>
        <w:spacing w:before="342" w:line="224" w:lineRule="auto"/>
        <w:ind w:left="3501"/>
        <w:rPr>
          <w:rFonts w:ascii="宋体" w:hAnsi="宋体" w:eastAsia="宋体" w:cs="宋体"/>
          <w:sz w:val="35"/>
          <w:szCs w:val="35"/>
        </w:rPr>
      </w:pPr>
      <w:r>
        <w:rPr>
          <w:rFonts w:ascii="宋体" w:hAnsi="宋体" w:eastAsia="宋体" w:cs="宋体"/>
          <w:b/>
          <w:bCs/>
          <w:spacing w:val="5"/>
          <w:sz w:val="35"/>
          <w:szCs w:val="35"/>
        </w:rPr>
        <w:t>廉洁合作承诺书</w:t>
      </w:r>
    </w:p>
    <w:p w14:paraId="637F4447">
      <w:pPr>
        <w:spacing w:before="78" w:line="346" w:lineRule="auto"/>
        <w:ind w:left="511" w:right="5398" w:firstLine="7"/>
        <w:rPr>
          <w:rFonts w:ascii="宋体" w:hAnsi="宋体" w:eastAsia="宋体" w:cs="宋体"/>
          <w:sz w:val="24"/>
          <w:szCs w:val="24"/>
        </w:rPr>
      </w:pPr>
      <w:r>
        <w:rPr>
          <w:rFonts w:ascii="宋体" w:hAnsi="宋体" w:eastAsia="宋体" w:cs="宋体"/>
          <w:spacing w:val="-3"/>
          <w:sz w:val="24"/>
          <w:szCs w:val="24"/>
        </w:rPr>
        <w:t>甲方：重庆科达新能源材料有限公司</w:t>
      </w:r>
      <w:r>
        <w:rPr>
          <w:rFonts w:ascii="宋体" w:hAnsi="宋体" w:eastAsia="宋体" w:cs="宋体"/>
          <w:spacing w:val="6"/>
          <w:sz w:val="24"/>
          <w:szCs w:val="24"/>
        </w:rPr>
        <w:t xml:space="preserve"> </w:t>
      </w:r>
      <w:r>
        <w:rPr>
          <w:rFonts w:ascii="宋体" w:hAnsi="宋体" w:eastAsia="宋体" w:cs="宋体"/>
          <w:spacing w:val="-11"/>
          <w:sz w:val="24"/>
          <w:szCs w:val="24"/>
        </w:rPr>
        <w:t>乙方：</w:t>
      </w:r>
    </w:p>
    <w:p w14:paraId="350DE977">
      <w:pPr>
        <w:spacing w:before="189" w:line="354" w:lineRule="auto"/>
        <w:ind w:left="8" w:right="118" w:firstLine="482"/>
        <w:jc w:val="both"/>
        <w:rPr>
          <w:rFonts w:ascii="宋体" w:hAnsi="宋体" w:eastAsia="宋体" w:cs="宋体"/>
          <w:sz w:val="24"/>
          <w:szCs w:val="24"/>
        </w:rPr>
      </w:pPr>
      <w:r>
        <w:rPr>
          <w:rFonts w:ascii="宋体" w:hAnsi="宋体" w:eastAsia="宋体" w:cs="宋体"/>
          <w:sz w:val="24"/>
          <w:szCs w:val="24"/>
        </w:rPr>
        <w:t>鉴于甲乙双方即将或已经建立由乙方向甲方提供产品或</w:t>
      </w:r>
      <w:r>
        <w:rPr>
          <w:rFonts w:ascii="宋体" w:hAnsi="宋体" w:eastAsia="宋体" w:cs="宋体"/>
          <w:spacing w:val="-1"/>
          <w:sz w:val="24"/>
          <w:szCs w:val="24"/>
        </w:rPr>
        <w:t>服务的商业合作关系。现为倡导</w:t>
      </w:r>
      <w:r>
        <w:rPr>
          <w:rFonts w:ascii="宋体" w:hAnsi="宋体" w:eastAsia="宋体" w:cs="宋体"/>
          <w:sz w:val="24"/>
          <w:szCs w:val="24"/>
        </w:rPr>
        <w:t xml:space="preserve"> 阳光合作，确保业务合作公开、公平、公正，促进企业廉政建设，</w:t>
      </w:r>
      <w:r>
        <w:rPr>
          <w:rFonts w:ascii="宋体" w:hAnsi="宋体" w:eastAsia="宋体" w:cs="宋体"/>
          <w:spacing w:val="-1"/>
          <w:sz w:val="24"/>
          <w:szCs w:val="24"/>
        </w:rPr>
        <w:t>使甲乙双方的业务往来充</w:t>
      </w:r>
      <w:r>
        <w:rPr>
          <w:rFonts w:ascii="宋体" w:hAnsi="宋体" w:eastAsia="宋体" w:cs="宋体"/>
          <w:sz w:val="24"/>
          <w:szCs w:val="24"/>
        </w:rPr>
        <w:t xml:space="preserve"> 分体现公开、公平、透明、恪守诚信的精神，预防商业贿赂和不正</w:t>
      </w:r>
      <w:r>
        <w:rPr>
          <w:rFonts w:ascii="宋体" w:hAnsi="宋体" w:eastAsia="宋体" w:cs="宋体"/>
          <w:spacing w:val="-1"/>
          <w:sz w:val="24"/>
          <w:szCs w:val="24"/>
        </w:rPr>
        <w:t>当竞争，乙方作为甲方的</w:t>
      </w:r>
      <w:r>
        <w:rPr>
          <w:rFonts w:ascii="宋体" w:hAnsi="宋体" w:eastAsia="宋体" w:cs="宋体"/>
          <w:sz w:val="24"/>
          <w:szCs w:val="24"/>
        </w:rPr>
        <w:t xml:space="preserve"> 供应商或服务商或承包商，在充分知悉和理解甲方的廉洁合作要求</w:t>
      </w:r>
      <w:r>
        <w:rPr>
          <w:rFonts w:ascii="宋体" w:hAnsi="宋体" w:eastAsia="宋体" w:cs="宋体"/>
          <w:spacing w:val="-1"/>
          <w:sz w:val="24"/>
          <w:szCs w:val="24"/>
        </w:rPr>
        <w:t>的基础上，同意本承诺书</w:t>
      </w:r>
      <w:r>
        <w:rPr>
          <w:rFonts w:ascii="宋体" w:hAnsi="宋体" w:eastAsia="宋体" w:cs="宋体"/>
          <w:sz w:val="24"/>
          <w:szCs w:val="24"/>
        </w:rPr>
        <w:t xml:space="preserve"> </w:t>
      </w:r>
      <w:r>
        <w:rPr>
          <w:rFonts w:ascii="宋体" w:hAnsi="宋体" w:eastAsia="宋体" w:cs="宋体"/>
          <w:spacing w:val="-1"/>
          <w:sz w:val="24"/>
          <w:szCs w:val="24"/>
        </w:rPr>
        <w:t>作为其应当遵守的廉洁合作行为准则。</w:t>
      </w:r>
    </w:p>
    <w:p w14:paraId="6FFAFBD0">
      <w:pPr>
        <w:spacing w:before="37" w:line="288" w:lineRule="auto"/>
        <w:ind w:left="13" w:right="18" w:firstLine="478"/>
        <w:rPr>
          <w:rFonts w:ascii="宋体" w:hAnsi="宋体" w:eastAsia="宋体" w:cs="宋体"/>
          <w:sz w:val="24"/>
          <w:szCs w:val="24"/>
        </w:rPr>
      </w:pPr>
      <w:r>
        <w:rPr>
          <w:rFonts w:ascii="宋体" w:hAnsi="宋体" w:eastAsia="宋体" w:cs="宋体"/>
          <w:spacing w:val="-4"/>
          <w:sz w:val="24"/>
          <w:szCs w:val="24"/>
        </w:rPr>
        <w:t>一、乙方应当确保乙方有关人员知悉甲方有关廉洁合作管理的各项制度和本承诺书内容，</w:t>
      </w:r>
      <w:r>
        <w:rPr>
          <w:rFonts w:ascii="宋体" w:hAnsi="宋体" w:eastAsia="宋体" w:cs="宋体"/>
          <w:spacing w:val="1"/>
          <w:sz w:val="24"/>
          <w:szCs w:val="24"/>
        </w:rPr>
        <w:t xml:space="preserve"> </w:t>
      </w:r>
      <w:r>
        <w:rPr>
          <w:rFonts w:ascii="宋体" w:hAnsi="宋体" w:eastAsia="宋体" w:cs="宋体"/>
          <w:sz w:val="24"/>
          <w:szCs w:val="24"/>
        </w:rPr>
        <w:t>并遵照执行，如乙方人员违反本廉洁承诺书</w:t>
      </w:r>
      <w:r>
        <w:rPr>
          <w:rFonts w:ascii="宋体" w:hAnsi="宋体" w:eastAsia="宋体" w:cs="宋体"/>
          <w:spacing w:val="-1"/>
          <w:sz w:val="24"/>
          <w:szCs w:val="24"/>
        </w:rPr>
        <w:t>的规定，甲方有权直接追究乙方责任。</w:t>
      </w:r>
    </w:p>
    <w:p w14:paraId="6EB9F122">
      <w:pPr>
        <w:spacing w:before="184" w:line="219" w:lineRule="auto"/>
        <w:ind w:left="492"/>
        <w:rPr>
          <w:rFonts w:ascii="宋体" w:hAnsi="宋体" w:eastAsia="宋体" w:cs="宋体"/>
          <w:sz w:val="24"/>
          <w:szCs w:val="24"/>
        </w:rPr>
      </w:pPr>
      <w:r>
        <w:rPr>
          <w:rFonts w:ascii="宋体" w:hAnsi="宋体" w:eastAsia="宋体" w:cs="宋体"/>
          <w:spacing w:val="-1"/>
          <w:sz w:val="24"/>
          <w:szCs w:val="24"/>
        </w:rPr>
        <w:t>二、乙方在任何时候均不得从事以下行为：</w:t>
      </w:r>
    </w:p>
    <w:p w14:paraId="25DF951B">
      <w:pPr>
        <w:spacing w:before="181" w:line="219" w:lineRule="auto"/>
        <w:ind w:left="505"/>
        <w:rPr>
          <w:rFonts w:ascii="宋体" w:hAnsi="宋体" w:eastAsia="宋体" w:cs="宋体"/>
          <w:sz w:val="24"/>
          <w:szCs w:val="24"/>
        </w:rPr>
      </w:pPr>
      <w:r>
        <w:rPr>
          <w:rFonts w:ascii="宋体" w:hAnsi="宋体" w:eastAsia="宋体" w:cs="宋体"/>
          <w:spacing w:val="-1"/>
          <w:sz w:val="24"/>
          <w:szCs w:val="24"/>
        </w:rPr>
        <w:t>1、为甲方人员(含甲方人员的家属、子女，下同）报销其个人费用；</w:t>
      </w:r>
    </w:p>
    <w:p w14:paraId="0B3F2A13">
      <w:pPr>
        <w:spacing w:before="180" w:line="324" w:lineRule="auto"/>
        <w:ind w:left="8" w:firstLine="482"/>
        <w:rPr>
          <w:rFonts w:ascii="宋体" w:hAnsi="宋体" w:eastAsia="宋体" w:cs="宋体"/>
          <w:sz w:val="24"/>
          <w:szCs w:val="24"/>
        </w:rPr>
      </w:pPr>
      <w:r>
        <w:rPr>
          <w:rFonts w:ascii="宋体" w:hAnsi="宋体" w:eastAsia="宋体" w:cs="宋体"/>
          <w:spacing w:val="-6"/>
          <w:sz w:val="24"/>
          <w:szCs w:val="24"/>
        </w:rPr>
        <w:t>2、以给付金钱、实物等财产性或者非财产性利益形式向</w:t>
      </w:r>
      <w:r>
        <w:rPr>
          <w:rFonts w:ascii="宋体" w:hAnsi="宋体" w:eastAsia="宋体" w:cs="宋体"/>
          <w:spacing w:val="-7"/>
          <w:sz w:val="24"/>
          <w:szCs w:val="24"/>
        </w:rPr>
        <w:t>甲方人员行贿，如：红包、礼金、</w:t>
      </w:r>
      <w:r>
        <w:rPr>
          <w:rFonts w:ascii="宋体" w:hAnsi="宋体" w:eastAsia="宋体" w:cs="宋体"/>
          <w:sz w:val="24"/>
          <w:szCs w:val="24"/>
        </w:rPr>
        <w:t xml:space="preserve"> </w:t>
      </w:r>
      <w:r>
        <w:rPr>
          <w:rFonts w:ascii="宋体" w:hAnsi="宋体" w:eastAsia="宋体" w:cs="宋体"/>
          <w:spacing w:val="-2"/>
          <w:sz w:val="24"/>
          <w:szCs w:val="24"/>
        </w:rPr>
        <w:t>提成、回扣、手续费、劳务费、有价证券、含有金额的会员卡、代币卡</w:t>
      </w:r>
      <w:r>
        <w:rPr>
          <w:rFonts w:ascii="宋体" w:hAnsi="宋体" w:eastAsia="宋体" w:cs="宋体"/>
          <w:spacing w:val="-3"/>
          <w:sz w:val="24"/>
          <w:szCs w:val="24"/>
        </w:rPr>
        <w:t>/券、股份、赞助、减</w:t>
      </w:r>
      <w:r>
        <w:rPr>
          <w:rFonts w:ascii="宋体" w:hAnsi="宋体" w:eastAsia="宋体" w:cs="宋体"/>
          <w:sz w:val="24"/>
          <w:szCs w:val="24"/>
        </w:rPr>
        <w:t xml:space="preserve"> 免债务、礼品、各种高档生活用品、奢侈消费品、房屋、通讯工具、交通工具、借用物品、</w:t>
      </w:r>
      <w:r>
        <w:rPr>
          <w:rFonts w:ascii="宋体" w:hAnsi="宋体" w:eastAsia="宋体" w:cs="宋体"/>
          <w:spacing w:val="15"/>
          <w:sz w:val="24"/>
          <w:szCs w:val="24"/>
        </w:rPr>
        <w:t xml:space="preserve"> </w:t>
      </w:r>
      <w:r>
        <w:rPr>
          <w:rFonts w:ascii="宋体" w:hAnsi="宋体" w:eastAsia="宋体" w:cs="宋体"/>
          <w:sz w:val="24"/>
          <w:szCs w:val="24"/>
        </w:rPr>
        <w:t>特殊待遇、就业机会、项目机会、委托理财、赌博输赢交易</w:t>
      </w:r>
      <w:r>
        <w:rPr>
          <w:rFonts w:ascii="宋体" w:hAnsi="宋体" w:eastAsia="宋体" w:cs="宋体"/>
          <w:spacing w:val="-1"/>
          <w:sz w:val="24"/>
          <w:szCs w:val="24"/>
        </w:rPr>
        <w:t>、以非正常价格交易等；</w:t>
      </w:r>
    </w:p>
    <w:p w14:paraId="5DC2397E">
      <w:pPr>
        <w:spacing w:before="184" w:line="289" w:lineRule="auto"/>
        <w:ind w:left="39" w:right="80" w:firstLine="453"/>
        <w:rPr>
          <w:rFonts w:ascii="宋体" w:hAnsi="宋体" w:eastAsia="宋体" w:cs="宋体"/>
          <w:sz w:val="24"/>
          <w:szCs w:val="24"/>
        </w:rPr>
      </w:pPr>
      <w:r>
        <w:rPr>
          <w:rFonts w:ascii="宋体" w:hAnsi="宋体" w:eastAsia="宋体" w:cs="宋体"/>
          <w:spacing w:val="-2"/>
          <w:sz w:val="24"/>
          <w:szCs w:val="24"/>
        </w:rPr>
        <w:t>3、以邀请甲方人员外出旅游、进入营业性娱</w:t>
      </w:r>
      <w:r>
        <w:rPr>
          <w:rFonts w:ascii="宋体" w:hAnsi="宋体" w:eastAsia="宋体" w:cs="宋体"/>
          <w:spacing w:val="-3"/>
          <w:sz w:val="24"/>
          <w:szCs w:val="24"/>
        </w:rPr>
        <w:t>乐场所或非工作原因宴请甲方人员等方式向</w:t>
      </w:r>
      <w:r>
        <w:rPr>
          <w:rFonts w:ascii="宋体" w:hAnsi="宋体" w:eastAsia="宋体" w:cs="宋体"/>
          <w:sz w:val="24"/>
          <w:szCs w:val="24"/>
        </w:rPr>
        <w:t xml:space="preserve"> </w:t>
      </w:r>
      <w:r>
        <w:rPr>
          <w:rFonts w:ascii="宋体" w:hAnsi="宋体" w:eastAsia="宋体" w:cs="宋体"/>
          <w:spacing w:val="-5"/>
          <w:sz w:val="24"/>
          <w:szCs w:val="24"/>
        </w:rPr>
        <w:t>甲方人员输送利益；</w:t>
      </w:r>
    </w:p>
    <w:p w14:paraId="7C92DBCD">
      <w:pPr>
        <w:spacing w:before="183" w:line="291" w:lineRule="auto"/>
        <w:ind w:left="10" w:right="238" w:firstLine="477"/>
        <w:rPr>
          <w:rFonts w:ascii="宋体" w:hAnsi="宋体" w:eastAsia="宋体" w:cs="宋体"/>
          <w:sz w:val="24"/>
          <w:szCs w:val="24"/>
        </w:rPr>
      </w:pPr>
      <w:r>
        <w:rPr>
          <w:rFonts w:ascii="宋体" w:hAnsi="宋体" w:eastAsia="宋体" w:cs="宋体"/>
          <w:sz w:val="24"/>
          <w:szCs w:val="24"/>
        </w:rPr>
        <w:t>4、以接受甲方人员介绍的家属或亲友从事与乙方相关的业务的</w:t>
      </w:r>
      <w:r>
        <w:rPr>
          <w:rFonts w:ascii="宋体" w:hAnsi="宋体" w:eastAsia="宋体" w:cs="宋体"/>
          <w:spacing w:val="-1"/>
          <w:sz w:val="24"/>
          <w:szCs w:val="24"/>
        </w:rPr>
        <w:t>方式向甲方人员输送利</w:t>
      </w:r>
      <w:r>
        <w:rPr>
          <w:rFonts w:ascii="宋体" w:hAnsi="宋体" w:eastAsia="宋体" w:cs="宋体"/>
          <w:sz w:val="24"/>
          <w:szCs w:val="24"/>
        </w:rPr>
        <w:t xml:space="preserve"> </w:t>
      </w:r>
      <w:r>
        <w:rPr>
          <w:rFonts w:ascii="宋体" w:hAnsi="宋体" w:eastAsia="宋体" w:cs="宋体"/>
          <w:spacing w:val="-6"/>
          <w:sz w:val="24"/>
          <w:szCs w:val="24"/>
        </w:rPr>
        <w:t>益；</w:t>
      </w:r>
    </w:p>
    <w:p w14:paraId="60DA56F6">
      <w:pPr>
        <w:spacing w:before="176" w:line="290" w:lineRule="auto"/>
        <w:ind w:left="9" w:right="80" w:firstLine="483"/>
        <w:rPr>
          <w:rFonts w:ascii="宋体" w:hAnsi="宋体" w:eastAsia="宋体" w:cs="宋体"/>
          <w:sz w:val="24"/>
          <w:szCs w:val="24"/>
        </w:rPr>
      </w:pPr>
      <w:r>
        <w:rPr>
          <w:rFonts w:ascii="宋体" w:hAnsi="宋体" w:eastAsia="宋体" w:cs="宋体"/>
          <w:spacing w:val="-2"/>
          <w:sz w:val="24"/>
          <w:szCs w:val="24"/>
        </w:rPr>
        <w:t>5、以为甲方人员的住房装修、婚丧嫁娶、家</w:t>
      </w:r>
      <w:r>
        <w:rPr>
          <w:rFonts w:ascii="宋体" w:hAnsi="宋体" w:eastAsia="宋体" w:cs="宋体"/>
          <w:spacing w:val="-3"/>
          <w:sz w:val="24"/>
          <w:szCs w:val="24"/>
        </w:rPr>
        <w:t>属和子女的工作安排以及出国等提供方便的</w:t>
      </w:r>
      <w:r>
        <w:rPr>
          <w:rFonts w:ascii="宋体" w:hAnsi="宋体" w:eastAsia="宋体" w:cs="宋体"/>
          <w:sz w:val="24"/>
          <w:szCs w:val="24"/>
        </w:rPr>
        <w:t xml:space="preserve"> </w:t>
      </w:r>
      <w:r>
        <w:rPr>
          <w:rFonts w:ascii="宋体" w:hAnsi="宋体" w:eastAsia="宋体" w:cs="宋体"/>
          <w:spacing w:val="-1"/>
          <w:sz w:val="24"/>
          <w:szCs w:val="24"/>
        </w:rPr>
        <w:t>方式向甲方人员输送利益；</w:t>
      </w:r>
    </w:p>
    <w:p w14:paraId="682B0D11">
      <w:pPr>
        <w:spacing w:before="180" w:line="289" w:lineRule="auto"/>
        <w:ind w:left="9" w:right="80" w:firstLine="480"/>
        <w:rPr>
          <w:rFonts w:ascii="宋体" w:hAnsi="宋体" w:eastAsia="宋体" w:cs="宋体"/>
          <w:sz w:val="24"/>
          <w:szCs w:val="24"/>
        </w:rPr>
      </w:pPr>
      <w:r>
        <w:rPr>
          <w:rFonts w:ascii="宋体" w:hAnsi="宋体" w:eastAsia="宋体" w:cs="宋体"/>
          <w:spacing w:val="-2"/>
          <w:sz w:val="24"/>
          <w:szCs w:val="24"/>
        </w:rPr>
        <w:t>6、以与甲方人员及其家属、子女等开办的企业或个</w:t>
      </w:r>
      <w:r>
        <w:rPr>
          <w:rFonts w:ascii="宋体" w:hAnsi="宋体" w:eastAsia="宋体" w:cs="宋体"/>
          <w:spacing w:val="-3"/>
          <w:sz w:val="24"/>
          <w:szCs w:val="24"/>
        </w:rPr>
        <w:t>体工商户发生非正常交易的方式向甲</w:t>
      </w:r>
      <w:r>
        <w:rPr>
          <w:rFonts w:ascii="宋体" w:hAnsi="宋体" w:eastAsia="宋体" w:cs="宋体"/>
          <w:sz w:val="24"/>
          <w:szCs w:val="24"/>
        </w:rPr>
        <w:t xml:space="preserve"> </w:t>
      </w:r>
      <w:r>
        <w:rPr>
          <w:rFonts w:ascii="宋体" w:hAnsi="宋体" w:eastAsia="宋体" w:cs="宋体"/>
          <w:spacing w:val="-1"/>
          <w:sz w:val="24"/>
          <w:szCs w:val="24"/>
        </w:rPr>
        <w:t>方人员及其家属、子女输送利益；</w:t>
      </w:r>
    </w:p>
    <w:p w14:paraId="47464EB4">
      <w:pPr>
        <w:spacing w:before="182" w:line="290" w:lineRule="auto"/>
        <w:ind w:left="10" w:right="80" w:firstLine="483"/>
        <w:rPr>
          <w:rFonts w:ascii="宋体" w:hAnsi="宋体" w:eastAsia="宋体" w:cs="宋体"/>
          <w:sz w:val="24"/>
          <w:szCs w:val="24"/>
        </w:rPr>
      </w:pPr>
      <w:r>
        <w:rPr>
          <w:rFonts w:ascii="宋体" w:hAnsi="宋体" w:eastAsia="宋体" w:cs="宋体"/>
          <w:spacing w:val="-2"/>
          <w:sz w:val="24"/>
          <w:szCs w:val="24"/>
        </w:rPr>
        <w:t>7、以侵占、挪用、盗窃、虚构事实、隐瞒</w:t>
      </w:r>
      <w:r>
        <w:rPr>
          <w:rFonts w:ascii="宋体" w:hAnsi="宋体" w:eastAsia="宋体" w:cs="宋体"/>
          <w:spacing w:val="-3"/>
          <w:sz w:val="24"/>
          <w:szCs w:val="24"/>
        </w:rPr>
        <w:t>真相、欺骗、胁迫等违规手段为自己或相关利</w:t>
      </w:r>
      <w:r>
        <w:rPr>
          <w:rFonts w:ascii="宋体" w:hAnsi="宋体" w:eastAsia="宋体" w:cs="宋体"/>
          <w:sz w:val="24"/>
          <w:szCs w:val="24"/>
        </w:rPr>
        <w:t xml:space="preserve"> </w:t>
      </w:r>
      <w:r>
        <w:rPr>
          <w:rFonts w:ascii="宋体" w:hAnsi="宋体" w:eastAsia="宋体" w:cs="宋体"/>
          <w:spacing w:val="-2"/>
          <w:sz w:val="24"/>
          <w:szCs w:val="24"/>
        </w:rPr>
        <w:t>益人谋取利益；</w:t>
      </w:r>
    </w:p>
    <w:p w14:paraId="0AB4BA0B">
      <w:pPr>
        <w:spacing w:before="180" w:line="290" w:lineRule="auto"/>
        <w:ind w:left="9" w:right="238" w:firstLine="480"/>
        <w:rPr>
          <w:rFonts w:ascii="宋体" w:hAnsi="宋体" w:eastAsia="宋体" w:cs="宋体"/>
          <w:sz w:val="24"/>
          <w:szCs w:val="24"/>
        </w:rPr>
      </w:pPr>
      <w:r>
        <w:rPr>
          <w:rFonts w:ascii="宋体" w:hAnsi="宋体" w:eastAsia="宋体" w:cs="宋体"/>
          <w:sz w:val="24"/>
          <w:szCs w:val="24"/>
        </w:rPr>
        <w:t>8、以借款等名义为甲方人员提供任何款项或与甲方人员存</w:t>
      </w:r>
      <w:r>
        <w:rPr>
          <w:rFonts w:ascii="宋体" w:hAnsi="宋体" w:eastAsia="宋体" w:cs="宋体"/>
          <w:spacing w:val="-1"/>
          <w:sz w:val="24"/>
          <w:szCs w:val="24"/>
        </w:rPr>
        <w:t>在任何非工作原因的资金往</w:t>
      </w:r>
      <w:r>
        <w:rPr>
          <w:rFonts w:ascii="宋体" w:hAnsi="宋体" w:eastAsia="宋体" w:cs="宋体"/>
          <w:sz w:val="24"/>
          <w:szCs w:val="24"/>
        </w:rPr>
        <w:t xml:space="preserve"> </w:t>
      </w:r>
      <w:r>
        <w:rPr>
          <w:rFonts w:ascii="宋体" w:hAnsi="宋体" w:eastAsia="宋体" w:cs="宋体"/>
          <w:spacing w:val="-6"/>
          <w:sz w:val="24"/>
          <w:szCs w:val="24"/>
        </w:rPr>
        <w:t>来；</w:t>
      </w:r>
    </w:p>
    <w:p w14:paraId="625432A8">
      <w:pPr>
        <w:spacing w:before="180" w:line="219" w:lineRule="auto"/>
        <w:ind w:left="489"/>
        <w:rPr>
          <w:rFonts w:ascii="宋体" w:hAnsi="宋体" w:eastAsia="宋体" w:cs="宋体"/>
          <w:sz w:val="24"/>
          <w:szCs w:val="24"/>
        </w:rPr>
      </w:pPr>
      <w:r>
        <w:rPr>
          <w:rFonts w:ascii="宋体" w:hAnsi="宋体" w:eastAsia="宋体" w:cs="宋体"/>
          <w:spacing w:val="-2"/>
          <w:sz w:val="24"/>
          <w:szCs w:val="24"/>
        </w:rPr>
        <w:t>9、在招投标活动及业务履行过程中向甲方提供的任何</w:t>
      </w:r>
      <w:r>
        <w:rPr>
          <w:rFonts w:ascii="宋体" w:hAnsi="宋体" w:eastAsia="宋体" w:cs="宋体"/>
          <w:spacing w:val="-3"/>
          <w:sz w:val="24"/>
          <w:szCs w:val="24"/>
        </w:rPr>
        <w:t>资质、证照证件、合同等文件及其</w:t>
      </w:r>
    </w:p>
    <w:p w14:paraId="6F279AF7">
      <w:pPr>
        <w:spacing w:line="219" w:lineRule="auto"/>
        <w:rPr>
          <w:rFonts w:ascii="宋体" w:hAnsi="宋体" w:eastAsia="宋体" w:cs="宋体"/>
          <w:sz w:val="24"/>
          <w:szCs w:val="24"/>
        </w:rPr>
        <w:sectPr>
          <w:footerReference r:id="rId23" w:type="default"/>
          <w:pgSz w:w="11906" w:h="16839"/>
          <w:pgMar w:top="1218" w:right="1054" w:bottom="602" w:left="1134" w:header="849" w:footer="388" w:gutter="0"/>
          <w:pgNumType w:fmt="decimal"/>
          <w:cols w:space="720" w:num="1"/>
        </w:sectPr>
      </w:pPr>
    </w:p>
    <w:p w14:paraId="442955B2">
      <w:pPr>
        <w:spacing w:before="14" w:line="219" w:lineRule="auto"/>
        <w:ind w:left="14"/>
        <w:rPr>
          <w:rFonts w:ascii="宋体" w:hAnsi="宋体" w:eastAsia="宋体" w:cs="宋体"/>
          <w:sz w:val="24"/>
          <w:szCs w:val="24"/>
        </w:rPr>
      </w:pPr>
      <w:r>
        <w:rPr>
          <w:rFonts w:ascii="宋体" w:hAnsi="宋体" w:eastAsia="宋体" w:cs="宋体"/>
          <w:spacing w:val="-1"/>
          <w:sz w:val="24"/>
          <w:szCs w:val="24"/>
        </w:rPr>
        <w:t>复印件、扫描件、照片不真实、不合法、无效；</w:t>
      </w:r>
    </w:p>
    <w:p w14:paraId="6C495604">
      <w:pPr>
        <w:spacing w:before="180" w:line="290" w:lineRule="auto"/>
        <w:ind w:left="11" w:right="118" w:firstLine="493"/>
        <w:rPr>
          <w:rFonts w:ascii="宋体" w:hAnsi="宋体" w:eastAsia="宋体" w:cs="宋体"/>
          <w:sz w:val="24"/>
          <w:szCs w:val="24"/>
        </w:rPr>
      </w:pPr>
      <w:r>
        <w:rPr>
          <w:rFonts w:ascii="宋体" w:hAnsi="宋体" w:eastAsia="宋体" w:cs="宋体"/>
          <w:spacing w:val="-1"/>
          <w:sz w:val="24"/>
          <w:szCs w:val="24"/>
        </w:rPr>
        <w:t>10、向为甲方提供测试、检验、验收、鉴定、监理、测算、核算等服务的单位或个人进</w:t>
      </w:r>
      <w:r>
        <w:rPr>
          <w:rFonts w:ascii="宋体" w:hAnsi="宋体" w:eastAsia="宋体" w:cs="宋体"/>
          <w:spacing w:val="10"/>
          <w:sz w:val="24"/>
          <w:szCs w:val="24"/>
        </w:rPr>
        <w:t xml:space="preserve"> </w:t>
      </w:r>
      <w:r>
        <w:rPr>
          <w:rFonts w:ascii="宋体" w:hAnsi="宋体" w:eastAsia="宋体" w:cs="宋体"/>
          <w:spacing w:val="-4"/>
          <w:sz w:val="24"/>
          <w:szCs w:val="24"/>
        </w:rPr>
        <w:t>行贿赂；</w:t>
      </w:r>
    </w:p>
    <w:p w14:paraId="1B625A2E">
      <w:pPr>
        <w:spacing w:before="180" w:line="289" w:lineRule="auto"/>
        <w:ind w:left="19" w:right="118" w:firstLine="486"/>
        <w:rPr>
          <w:rFonts w:ascii="宋体" w:hAnsi="宋体" w:eastAsia="宋体" w:cs="宋体"/>
          <w:sz w:val="24"/>
          <w:szCs w:val="24"/>
        </w:rPr>
      </w:pPr>
      <w:r>
        <w:rPr>
          <w:rFonts w:ascii="宋体" w:hAnsi="宋体" w:eastAsia="宋体" w:cs="宋体"/>
          <w:spacing w:val="-1"/>
          <w:sz w:val="24"/>
          <w:szCs w:val="24"/>
        </w:rPr>
        <w:t>11、乙方属于为甲方提供测试、检验、验收、鉴定、监理、测算、核算等服务的服务方</w:t>
      </w:r>
      <w:r>
        <w:rPr>
          <w:rFonts w:ascii="宋体" w:hAnsi="宋体" w:eastAsia="宋体" w:cs="宋体"/>
          <w:spacing w:val="10"/>
          <w:sz w:val="24"/>
          <w:szCs w:val="24"/>
        </w:rPr>
        <w:t xml:space="preserve"> </w:t>
      </w:r>
      <w:r>
        <w:rPr>
          <w:rFonts w:ascii="宋体" w:hAnsi="宋体" w:eastAsia="宋体" w:cs="宋体"/>
          <w:spacing w:val="-1"/>
          <w:sz w:val="24"/>
          <w:szCs w:val="24"/>
        </w:rPr>
        <w:t>时，乙方及乙方人员从为甲方提供相应工程服务或产品的第三方处收取不当利益；</w:t>
      </w:r>
    </w:p>
    <w:p w14:paraId="07DF63B2">
      <w:pPr>
        <w:spacing w:before="184" w:line="219" w:lineRule="auto"/>
        <w:ind w:left="505"/>
        <w:rPr>
          <w:rFonts w:ascii="宋体" w:hAnsi="宋体" w:eastAsia="宋体" w:cs="宋体"/>
          <w:sz w:val="24"/>
          <w:szCs w:val="24"/>
        </w:rPr>
      </w:pPr>
      <w:r>
        <w:rPr>
          <w:rFonts w:ascii="宋体" w:hAnsi="宋体" w:eastAsia="宋体" w:cs="宋体"/>
          <w:spacing w:val="-2"/>
          <w:sz w:val="24"/>
          <w:szCs w:val="24"/>
        </w:rPr>
        <w:t>12、其他违反甲方廉洁合作要求的行为。</w:t>
      </w:r>
    </w:p>
    <w:p w14:paraId="58E2BCDC">
      <w:pPr>
        <w:spacing w:before="181" w:line="324" w:lineRule="auto"/>
        <w:ind w:left="7" w:right="118" w:firstLine="480"/>
        <w:rPr>
          <w:rFonts w:ascii="宋体" w:hAnsi="宋体" w:eastAsia="宋体" w:cs="宋体"/>
          <w:sz w:val="24"/>
          <w:szCs w:val="24"/>
        </w:rPr>
      </w:pPr>
      <w:r>
        <w:rPr>
          <w:rFonts w:ascii="宋体" w:hAnsi="宋体" w:eastAsia="宋体" w:cs="宋体"/>
          <w:sz w:val="24"/>
          <w:szCs w:val="24"/>
        </w:rPr>
        <w:t>三、甲方有权对乙方在与甲方合作或协商合作过程中廉洁合作</w:t>
      </w:r>
      <w:r>
        <w:rPr>
          <w:rFonts w:ascii="宋体" w:hAnsi="宋体" w:eastAsia="宋体" w:cs="宋体"/>
          <w:spacing w:val="-1"/>
          <w:sz w:val="24"/>
          <w:szCs w:val="24"/>
        </w:rPr>
        <w:t>管理执行情况进行监督，</w:t>
      </w:r>
      <w:r>
        <w:rPr>
          <w:rFonts w:ascii="宋体" w:hAnsi="宋体" w:eastAsia="宋体" w:cs="宋体"/>
          <w:sz w:val="24"/>
          <w:szCs w:val="24"/>
        </w:rPr>
        <w:t xml:space="preserve"> 乙方在与甲方合作或协商合作过程中如发现甲方人员收受乙方贿赂或</w:t>
      </w:r>
      <w:r>
        <w:rPr>
          <w:rFonts w:ascii="宋体" w:hAnsi="宋体" w:eastAsia="宋体" w:cs="宋体"/>
          <w:spacing w:val="-1"/>
          <w:sz w:val="24"/>
          <w:szCs w:val="24"/>
        </w:rPr>
        <w:t>乙方向甲方人员行贿等</w:t>
      </w:r>
      <w:r>
        <w:rPr>
          <w:rFonts w:ascii="宋体" w:hAnsi="宋体" w:eastAsia="宋体" w:cs="宋体"/>
          <w:sz w:val="24"/>
          <w:szCs w:val="24"/>
        </w:rPr>
        <w:t xml:space="preserve"> 不廉洁行为、甲乙双方人员合谋违规谋取利益或损害甲乙双方利益行</w:t>
      </w:r>
      <w:r>
        <w:rPr>
          <w:rFonts w:ascii="宋体" w:hAnsi="宋体" w:eastAsia="宋体" w:cs="宋体"/>
          <w:spacing w:val="-1"/>
          <w:sz w:val="24"/>
          <w:szCs w:val="24"/>
        </w:rPr>
        <w:t>为的，均应及时采取措</w:t>
      </w:r>
      <w:r>
        <w:rPr>
          <w:rFonts w:ascii="宋体" w:hAnsi="宋体" w:eastAsia="宋体" w:cs="宋体"/>
          <w:sz w:val="24"/>
          <w:szCs w:val="24"/>
        </w:rPr>
        <w:t xml:space="preserve"> 施予以制止，并及时通报甲方，举报电话及邮箱如下，甲方保证</w:t>
      </w:r>
      <w:r>
        <w:rPr>
          <w:rFonts w:ascii="宋体" w:hAnsi="宋体" w:eastAsia="宋体" w:cs="宋体"/>
          <w:spacing w:val="-1"/>
          <w:sz w:val="24"/>
          <w:szCs w:val="24"/>
        </w:rPr>
        <w:t>为举报者的信息保密。</w:t>
      </w:r>
    </w:p>
    <w:p w14:paraId="6A238230">
      <w:pPr>
        <w:spacing w:before="181" w:line="219" w:lineRule="auto"/>
        <w:ind w:left="488"/>
        <w:rPr>
          <w:rFonts w:ascii="宋体" w:hAnsi="宋体" w:eastAsia="宋体" w:cs="宋体"/>
          <w:sz w:val="24"/>
          <w:szCs w:val="24"/>
        </w:rPr>
      </w:pPr>
      <w:r>
        <w:rPr>
          <w:rFonts w:ascii="宋体" w:hAnsi="宋体" w:eastAsia="宋体" w:cs="宋体"/>
          <w:spacing w:val="-1"/>
          <w:sz w:val="24"/>
          <w:szCs w:val="24"/>
        </w:rPr>
        <w:t>举报电话：13929107571(微信同号）</w:t>
      </w:r>
    </w:p>
    <w:p w14:paraId="1307831D">
      <w:pPr>
        <w:spacing w:before="183" w:line="214" w:lineRule="auto"/>
        <w:ind w:left="488"/>
        <w:rPr>
          <w:rFonts w:ascii="宋体" w:hAnsi="宋体" w:eastAsia="宋体" w:cs="宋体"/>
          <w:sz w:val="24"/>
          <w:szCs w:val="24"/>
        </w:rPr>
      </w:pPr>
      <w:r>
        <w:rPr>
          <w:rFonts w:ascii="宋体" w:hAnsi="宋体" w:eastAsia="宋体" w:cs="宋体"/>
          <w:spacing w:val="-1"/>
          <w:sz w:val="24"/>
          <w:szCs w:val="24"/>
        </w:rPr>
        <w:t>举报邮箱：zengfei@kedachina.com.cn</w:t>
      </w:r>
    </w:p>
    <w:p w14:paraId="39F24430">
      <w:pPr>
        <w:spacing w:before="187" w:line="290" w:lineRule="auto"/>
        <w:ind w:left="8" w:right="158" w:firstLine="502"/>
        <w:rPr>
          <w:rFonts w:ascii="宋体" w:hAnsi="宋体" w:eastAsia="宋体" w:cs="宋体"/>
          <w:sz w:val="24"/>
          <w:szCs w:val="24"/>
        </w:rPr>
      </w:pPr>
      <w:r>
        <w:rPr>
          <w:rFonts w:ascii="宋体" w:hAnsi="宋体" w:eastAsia="宋体" w:cs="宋体"/>
          <w:spacing w:val="-2"/>
          <w:sz w:val="24"/>
          <w:szCs w:val="24"/>
        </w:rPr>
        <w:t>四、甲方对不廉洁行为开展调查，乙方应当配合，包括如实陈述事实、提供相关资料、</w:t>
      </w:r>
      <w:r>
        <w:rPr>
          <w:rFonts w:ascii="宋体" w:hAnsi="宋体" w:eastAsia="宋体" w:cs="宋体"/>
          <w:spacing w:val="3"/>
          <w:sz w:val="24"/>
          <w:szCs w:val="24"/>
        </w:rPr>
        <w:t xml:space="preserve"> </w:t>
      </w:r>
      <w:r>
        <w:rPr>
          <w:rFonts w:ascii="宋体" w:hAnsi="宋体" w:eastAsia="宋体" w:cs="宋体"/>
          <w:spacing w:val="-1"/>
          <w:sz w:val="24"/>
          <w:szCs w:val="24"/>
        </w:rPr>
        <w:t>配合甲方现场调查等。</w:t>
      </w:r>
    </w:p>
    <w:p w14:paraId="05D56B2B">
      <w:pPr>
        <w:spacing w:before="180" w:line="219" w:lineRule="auto"/>
        <w:ind w:left="492"/>
        <w:rPr>
          <w:rFonts w:ascii="宋体" w:hAnsi="宋体" w:eastAsia="宋体" w:cs="宋体"/>
          <w:sz w:val="24"/>
          <w:szCs w:val="24"/>
        </w:rPr>
      </w:pPr>
      <w:r>
        <w:rPr>
          <w:rFonts w:ascii="宋体" w:hAnsi="宋体" w:eastAsia="宋体" w:cs="宋体"/>
          <w:spacing w:val="-1"/>
          <w:sz w:val="24"/>
          <w:szCs w:val="24"/>
        </w:rPr>
        <w:t>五、若乙方存在本承诺书第二条规定的情形的，甲方有权采取以下措施：</w:t>
      </w:r>
    </w:p>
    <w:p w14:paraId="714B0436">
      <w:pPr>
        <w:spacing w:before="186" w:line="336" w:lineRule="auto"/>
        <w:ind w:left="8" w:firstLine="497"/>
        <w:rPr>
          <w:rFonts w:ascii="宋体" w:hAnsi="宋体" w:eastAsia="宋体" w:cs="宋体"/>
          <w:sz w:val="24"/>
          <w:szCs w:val="24"/>
        </w:rPr>
      </w:pPr>
      <w:r>
        <w:rPr>
          <w:rFonts w:ascii="宋体" w:hAnsi="宋体" w:eastAsia="宋体" w:cs="宋体"/>
          <w:spacing w:val="-2"/>
          <w:sz w:val="24"/>
          <w:szCs w:val="24"/>
        </w:rPr>
        <w:t>1、有权要求乙方承担甲乙双方近三年合作累计形成的合同总价款</w:t>
      </w:r>
      <w:r>
        <w:rPr>
          <w:rFonts w:ascii="宋体" w:hAnsi="宋体" w:eastAsia="宋体" w:cs="宋体"/>
          <w:spacing w:val="-30"/>
          <w:sz w:val="24"/>
          <w:szCs w:val="24"/>
        </w:rPr>
        <w:t xml:space="preserve"> </w:t>
      </w:r>
      <w:r>
        <w:rPr>
          <w:rFonts w:ascii="宋体" w:hAnsi="宋体" w:eastAsia="宋体" w:cs="宋体"/>
          <w:spacing w:val="-2"/>
          <w:sz w:val="24"/>
          <w:szCs w:val="24"/>
        </w:rPr>
        <w:t>20%的违约金：如乙方</w:t>
      </w:r>
      <w:r>
        <w:rPr>
          <w:rFonts w:ascii="宋体" w:hAnsi="宋体" w:eastAsia="宋体" w:cs="宋体"/>
          <w:sz w:val="24"/>
          <w:szCs w:val="24"/>
        </w:rPr>
        <w:t xml:space="preserve"> 属于为甲方提供工程或产品的测试、检验、验收、鉴定、监理、造</w:t>
      </w:r>
      <w:r>
        <w:rPr>
          <w:rFonts w:ascii="宋体" w:hAnsi="宋体" w:eastAsia="宋体" w:cs="宋体"/>
          <w:spacing w:val="-1"/>
          <w:sz w:val="24"/>
          <w:szCs w:val="24"/>
        </w:rPr>
        <w:t>价测算、造价核算等服务</w:t>
      </w:r>
      <w:r>
        <w:rPr>
          <w:rFonts w:ascii="宋体" w:hAnsi="宋体" w:eastAsia="宋体" w:cs="宋体"/>
          <w:sz w:val="24"/>
          <w:szCs w:val="24"/>
        </w:rPr>
        <w:t xml:space="preserve">  的单位的，甲方有权要求乙方承担甲乙双方近三年合作累计形成的</w:t>
      </w:r>
      <w:r>
        <w:rPr>
          <w:rFonts w:ascii="宋体" w:hAnsi="宋体" w:eastAsia="宋体" w:cs="宋体"/>
          <w:spacing w:val="-1"/>
          <w:sz w:val="24"/>
          <w:szCs w:val="24"/>
        </w:rPr>
        <w:t>合同总价款与乙方提供前</w:t>
      </w:r>
      <w:r>
        <w:rPr>
          <w:rFonts w:ascii="宋体" w:hAnsi="宋体" w:eastAsia="宋体" w:cs="宋体"/>
          <w:sz w:val="24"/>
          <w:szCs w:val="24"/>
        </w:rPr>
        <w:t xml:space="preserve">  </w:t>
      </w:r>
      <w:r>
        <w:rPr>
          <w:rFonts w:ascii="宋体" w:hAnsi="宋体" w:eastAsia="宋体" w:cs="宋体"/>
          <w:spacing w:val="-1"/>
          <w:sz w:val="24"/>
          <w:szCs w:val="24"/>
        </w:rPr>
        <w:t>述服务所涉及的甲方与第三方针对相应工程或产</w:t>
      </w:r>
      <w:r>
        <w:rPr>
          <w:rFonts w:ascii="宋体" w:hAnsi="宋体" w:eastAsia="宋体" w:cs="宋体"/>
          <w:spacing w:val="-2"/>
          <w:sz w:val="24"/>
          <w:szCs w:val="24"/>
        </w:rPr>
        <w:t>品所签订的合同总金额之和的</w:t>
      </w:r>
      <w:r>
        <w:rPr>
          <w:rFonts w:ascii="宋体" w:hAnsi="宋体" w:eastAsia="宋体" w:cs="宋体"/>
          <w:spacing w:val="-69"/>
          <w:sz w:val="24"/>
          <w:szCs w:val="24"/>
        </w:rPr>
        <w:t xml:space="preserve"> </w:t>
      </w:r>
      <w:r>
        <w:rPr>
          <w:rFonts w:ascii="宋体" w:hAnsi="宋体" w:eastAsia="宋体" w:cs="宋体"/>
          <w:spacing w:val="-2"/>
          <w:sz w:val="24"/>
          <w:szCs w:val="24"/>
        </w:rPr>
        <w:t>20%的违约金。</w:t>
      </w:r>
      <w:r>
        <w:rPr>
          <w:rFonts w:ascii="宋体" w:hAnsi="宋体" w:eastAsia="宋体" w:cs="宋体"/>
          <w:sz w:val="24"/>
          <w:szCs w:val="24"/>
        </w:rPr>
        <w:t xml:space="preserve"> </w:t>
      </w:r>
      <w:r>
        <w:rPr>
          <w:rFonts w:ascii="宋体" w:hAnsi="宋体" w:eastAsia="宋体" w:cs="宋体"/>
          <w:spacing w:val="-2"/>
          <w:sz w:val="24"/>
          <w:szCs w:val="24"/>
        </w:rPr>
        <w:t>前述违约金总额低于</w:t>
      </w:r>
      <w:r>
        <w:rPr>
          <w:rFonts w:ascii="宋体" w:hAnsi="宋体" w:eastAsia="宋体" w:cs="宋体"/>
          <w:spacing w:val="-33"/>
          <w:sz w:val="24"/>
          <w:szCs w:val="24"/>
        </w:rPr>
        <w:t xml:space="preserve"> </w:t>
      </w:r>
      <w:r>
        <w:rPr>
          <w:rFonts w:ascii="宋体" w:hAnsi="宋体" w:eastAsia="宋体" w:cs="宋体"/>
          <w:spacing w:val="-2"/>
          <w:sz w:val="24"/>
          <w:szCs w:val="24"/>
        </w:rPr>
        <w:t>100</w:t>
      </w:r>
      <w:r>
        <w:rPr>
          <w:rFonts w:ascii="宋体" w:hAnsi="宋体" w:eastAsia="宋体" w:cs="宋体"/>
          <w:spacing w:val="-45"/>
          <w:sz w:val="24"/>
          <w:szCs w:val="24"/>
        </w:rPr>
        <w:t xml:space="preserve"> </w:t>
      </w:r>
      <w:r>
        <w:rPr>
          <w:rFonts w:ascii="宋体" w:hAnsi="宋体" w:eastAsia="宋体" w:cs="宋体"/>
          <w:spacing w:val="-2"/>
          <w:sz w:val="24"/>
          <w:szCs w:val="24"/>
        </w:rPr>
        <w:t>万元人民币的，甲方有权要求乙方按</w:t>
      </w:r>
      <w:r>
        <w:rPr>
          <w:rFonts w:ascii="宋体" w:hAnsi="宋体" w:eastAsia="宋体" w:cs="宋体"/>
          <w:spacing w:val="-33"/>
          <w:sz w:val="24"/>
          <w:szCs w:val="24"/>
        </w:rPr>
        <w:t xml:space="preserve"> </w:t>
      </w:r>
      <w:r>
        <w:rPr>
          <w:rFonts w:ascii="宋体" w:hAnsi="宋体" w:eastAsia="宋体" w:cs="宋体"/>
          <w:spacing w:val="-2"/>
          <w:sz w:val="24"/>
          <w:szCs w:val="24"/>
        </w:rPr>
        <w:t>100</w:t>
      </w:r>
      <w:r>
        <w:rPr>
          <w:rFonts w:ascii="宋体" w:hAnsi="宋体" w:eastAsia="宋体" w:cs="宋体"/>
          <w:spacing w:val="-45"/>
          <w:sz w:val="24"/>
          <w:szCs w:val="24"/>
        </w:rPr>
        <w:t xml:space="preserve"> </w:t>
      </w:r>
      <w:r>
        <w:rPr>
          <w:rFonts w:ascii="宋体" w:hAnsi="宋体" w:eastAsia="宋体" w:cs="宋体"/>
          <w:spacing w:val="-3"/>
          <w:sz w:val="24"/>
          <w:szCs w:val="24"/>
        </w:rPr>
        <w:t>万元人民币向甲方支付违</w:t>
      </w:r>
      <w:r>
        <w:rPr>
          <w:rFonts w:ascii="宋体" w:hAnsi="宋体" w:eastAsia="宋体" w:cs="宋体"/>
          <w:sz w:val="24"/>
          <w:szCs w:val="24"/>
        </w:rPr>
        <w:t xml:space="preserve">  </w:t>
      </w:r>
      <w:r>
        <w:rPr>
          <w:rFonts w:ascii="宋体" w:hAnsi="宋体" w:eastAsia="宋体" w:cs="宋体"/>
          <w:spacing w:val="-4"/>
          <w:sz w:val="24"/>
          <w:szCs w:val="24"/>
        </w:rPr>
        <w:t>约金；</w:t>
      </w:r>
    </w:p>
    <w:p w14:paraId="0D7B9038">
      <w:pPr>
        <w:spacing w:before="178" w:line="290" w:lineRule="auto"/>
        <w:ind w:left="9" w:right="80" w:firstLine="481"/>
        <w:rPr>
          <w:rFonts w:ascii="宋体" w:hAnsi="宋体" w:eastAsia="宋体" w:cs="宋体"/>
          <w:sz w:val="24"/>
          <w:szCs w:val="24"/>
        </w:rPr>
      </w:pPr>
      <w:r>
        <w:rPr>
          <w:rFonts w:ascii="宋体" w:hAnsi="宋体" w:eastAsia="宋体" w:cs="宋体"/>
          <w:spacing w:val="-2"/>
          <w:sz w:val="24"/>
          <w:szCs w:val="24"/>
        </w:rPr>
        <w:t>2、有权即时终止合作，单方解除主合同且无须承</w:t>
      </w:r>
      <w:r>
        <w:rPr>
          <w:rFonts w:ascii="宋体" w:hAnsi="宋体" w:eastAsia="宋体" w:cs="宋体"/>
          <w:spacing w:val="-3"/>
          <w:sz w:val="24"/>
          <w:szCs w:val="24"/>
        </w:rPr>
        <w:t>担任何责任，并将乙方列入黑名单，禁</w:t>
      </w:r>
      <w:r>
        <w:rPr>
          <w:rFonts w:ascii="宋体" w:hAnsi="宋体" w:eastAsia="宋体" w:cs="宋体"/>
          <w:sz w:val="24"/>
          <w:szCs w:val="24"/>
        </w:rPr>
        <w:t xml:space="preserve"> </w:t>
      </w:r>
      <w:r>
        <w:rPr>
          <w:rFonts w:ascii="宋体" w:hAnsi="宋体" w:eastAsia="宋体" w:cs="宋体"/>
          <w:spacing w:val="-1"/>
          <w:sz w:val="24"/>
          <w:szCs w:val="24"/>
        </w:rPr>
        <w:t>止乙方以后再参与甲方的经营活动；</w:t>
      </w:r>
    </w:p>
    <w:p w14:paraId="6BF20AE1">
      <w:pPr>
        <w:spacing w:before="180" w:line="219" w:lineRule="auto"/>
        <w:ind w:left="492"/>
        <w:rPr>
          <w:rFonts w:ascii="宋体" w:hAnsi="宋体" w:eastAsia="宋体" w:cs="宋体"/>
          <w:sz w:val="24"/>
          <w:szCs w:val="24"/>
        </w:rPr>
      </w:pPr>
      <w:r>
        <w:rPr>
          <w:rFonts w:ascii="宋体" w:hAnsi="宋体" w:eastAsia="宋体" w:cs="宋体"/>
          <w:spacing w:val="-1"/>
          <w:sz w:val="24"/>
          <w:szCs w:val="24"/>
        </w:rPr>
        <w:t>3、有权就因解除相关合同所造成的损失要求乙方予以赔偿；</w:t>
      </w:r>
    </w:p>
    <w:p w14:paraId="3FB5645C">
      <w:pPr>
        <w:spacing w:before="182" w:line="219" w:lineRule="auto"/>
        <w:ind w:left="487"/>
        <w:rPr>
          <w:rFonts w:ascii="宋体" w:hAnsi="宋体" w:eastAsia="宋体" w:cs="宋体"/>
          <w:sz w:val="24"/>
          <w:szCs w:val="24"/>
        </w:rPr>
      </w:pPr>
      <w:r>
        <w:rPr>
          <w:rFonts w:ascii="宋体" w:hAnsi="宋体" w:eastAsia="宋体" w:cs="宋体"/>
          <w:spacing w:val="-1"/>
          <w:sz w:val="24"/>
          <w:szCs w:val="24"/>
        </w:rPr>
        <w:t>4、涉嫌犯罪的，有权移交司法机关追究刑事责任；</w:t>
      </w:r>
    </w:p>
    <w:p w14:paraId="4118DCD1">
      <w:pPr>
        <w:spacing w:before="181" w:line="219" w:lineRule="auto"/>
        <w:ind w:left="492"/>
        <w:rPr>
          <w:rFonts w:ascii="宋体" w:hAnsi="宋体" w:eastAsia="宋体" w:cs="宋体"/>
          <w:sz w:val="24"/>
          <w:szCs w:val="24"/>
        </w:rPr>
      </w:pPr>
      <w:r>
        <w:rPr>
          <w:rFonts w:ascii="宋体" w:hAnsi="宋体" w:eastAsia="宋体" w:cs="宋体"/>
          <w:spacing w:val="-1"/>
          <w:sz w:val="24"/>
          <w:szCs w:val="24"/>
        </w:rPr>
        <w:t>5、有权依法追究乙方的其他不当行为的责任。</w:t>
      </w:r>
    </w:p>
    <w:p w14:paraId="1157358F">
      <w:pPr>
        <w:spacing w:before="183" w:line="313" w:lineRule="auto"/>
        <w:ind w:left="8" w:right="80" w:firstLine="481"/>
        <w:rPr>
          <w:rFonts w:ascii="宋体" w:hAnsi="宋体" w:eastAsia="宋体" w:cs="宋体"/>
          <w:sz w:val="24"/>
          <w:szCs w:val="24"/>
        </w:rPr>
      </w:pPr>
      <w:r>
        <w:rPr>
          <w:rFonts w:ascii="宋体" w:hAnsi="宋体" w:eastAsia="宋体" w:cs="宋体"/>
          <w:sz w:val="24"/>
          <w:szCs w:val="24"/>
        </w:rPr>
        <w:t>六、本承诺书第五条所涉及的违约金、损失赔偿金额等，</w:t>
      </w:r>
      <w:r>
        <w:rPr>
          <w:rFonts w:ascii="宋体" w:hAnsi="宋体" w:eastAsia="宋体" w:cs="宋体"/>
          <w:spacing w:val="-1"/>
          <w:sz w:val="24"/>
          <w:szCs w:val="24"/>
        </w:rPr>
        <w:t>甲方有权在未结款项中抵扣上</w:t>
      </w:r>
      <w:r>
        <w:rPr>
          <w:rFonts w:ascii="宋体" w:hAnsi="宋体" w:eastAsia="宋体" w:cs="宋体"/>
          <w:sz w:val="24"/>
          <w:szCs w:val="24"/>
        </w:rPr>
        <w:t xml:space="preserve"> </w:t>
      </w:r>
      <w:r>
        <w:rPr>
          <w:rFonts w:ascii="宋体" w:hAnsi="宋体" w:eastAsia="宋体" w:cs="宋体"/>
          <w:spacing w:val="-3"/>
          <w:sz w:val="24"/>
          <w:szCs w:val="24"/>
        </w:rPr>
        <w:t>述款项。未结款项不足以抵扣或者无货款抵扣的，乙方应当在</w:t>
      </w:r>
      <w:r>
        <w:rPr>
          <w:rFonts w:ascii="宋体" w:hAnsi="宋体" w:eastAsia="宋体" w:cs="宋体"/>
          <w:spacing w:val="-33"/>
          <w:sz w:val="24"/>
          <w:szCs w:val="24"/>
        </w:rPr>
        <w:t xml:space="preserve"> </w:t>
      </w:r>
      <w:r>
        <w:rPr>
          <w:rFonts w:ascii="宋体" w:hAnsi="宋体" w:eastAsia="宋体" w:cs="宋体"/>
          <w:spacing w:val="-3"/>
          <w:sz w:val="24"/>
          <w:szCs w:val="24"/>
        </w:rPr>
        <w:t>10</w:t>
      </w:r>
      <w:r>
        <w:rPr>
          <w:rFonts w:ascii="宋体" w:hAnsi="宋体" w:eastAsia="宋体" w:cs="宋体"/>
          <w:spacing w:val="-50"/>
          <w:sz w:val="24"/>
          <w:szCs w:val="24"/>
        </w:rPr>
        <w:t xml:space="preserve"> </w:t>
      </w:r>
      <w:r>
        <w:rPr>
          <w:rFonts w:ascii="宋体" w:hAnsi="宋体" w:eastAsia="宋体" w:cs="宋体"/>
          <w:spacing w:val="-3"/>
          <w:sz w:val="24"/>
          <w:szCs w:val="24"/>
        </w:rPr>
        <w:t>个工作日内向</w:t>
      </w:r>
      <w:r>
        <w:rPr>
          <w:rFonts w:ascii="宋体" w:hAnsi="宋体" w:eastAsia="宋体" w:cs="宋体"/>
          <w:spacing w:val="-4"/>
          <w:sz w:val="24"/>
          <w:szCs w:val="24"/>
        </w:rPr>
        <w:t>甲方付清上述</w:t>
      </w:r>
      <w:r>
        <w:rPr>
          <w:rFonts w:ascii="宋体" w:hAnsi="宋体" w:eastAsia="宋体" w:cs="宋体"/>
          <w:sz w:val="24"/>
          <w:szCs w:val="24"/>
        </w:rPr>
        <w:t xml:space="preserve"> </w:t>
      </w:r>
      <w:r>
        <w:rPr>
          <w:rFonts w:ascii="宋体" w:hAnsi="宋体" w:eastAsia="宋体" w:cs="宋体"/>
          <w:spacing w:val="-4"/>
          <w:sz w:val="24"/>
          <w:szCs w:val="24"/>
        </w:rPr>
        <w:t>款项。</w:t>
      </w:r>
    </w:p>
    <w:p w14:paraId="3C3F3E2A">
      <w:pPr>
        <w:spacing w:before="179" w:line="313" w:lineRule="auto"/>
        <w:ind w:left="9" w:right="118" w:firstLine="478"/>
        <w:rPr>
          <w:rFonts w:ascii="宋体" w:hAnsi="宋体" w:eastAsia="宋体" w:cs="宋体"/>
          <w:sz w:val="24"/>
          <w:szCs w:val="24"/>
        </w:rPr>
      </w:pPr>
      <w:r>
        <w:rPr>
          <w:rFonts w:ascii="宋体" w:hAnsi="宋体" w:eastAsia="宋体" w:cs="宋体"/>
          <w:sz w:val="24"/>
          <w:szCs w:val="24"/>
        </w:rPr>
        <w:t>七、本承诺书不因当前业务的终止而失效，即使当前业务终止，</w:t>
      </w:r>
      <w:r>
        <w:rPr>
          <w:rFonts w:ascii="宋体" w:hAnsi="宋体" w:eastAsia="宋体" w:cs="宋体"/>
          <w:spacing w:val="-1"/>
          <w:sz w:val="24"/>
          <w:szCs w:val="24"/>
        </w:rPr>
        <w:t>甲方仍有权追究乙方在</w:t>
      </w:r>
      <w:r>
        <w:rPr>
          <w:rFonts w:ascii="宋体" w:hAnsi="宋体" w:eastAsia="宋体" w:cs="宋体"/>
          <w:sz w:val="24"/>
          <w:szCs w:val="24"/>
        </w:rPr>
        <w:t xml:space="preserve"> 与甲方合作或协商合作中违反廉洁合作管理制度及本承诺书规定</w:t>
      </w:r>
      <w:r>
        <w:rPr>
          <w:rFonts w:ascii="宋体" w:hAnsi="宋体" w:eastAsia="宋体" w:cs="宋体"/>
          <w:spacing w:val="-1"/>
          <w:sz w:val="24"/>
          <w:szCs w:val="24"/>
        </w:rPr>
        <w:t>的法律责任：涉嫌犯罪的，</w:t>
      </w:r>
      <w:r>
        <w:rPr>
          <w:rFonts w:ascii="宋体" w:hAnsi="宋体" w:eastAsia="宋体" w:cs="宋体"/>
          <w:sz w:val="24"/>
          <w:szCs w:val="24"/>
        </w:rPr>
        <w:t xml:space="preserve"> </w:t>
      </w:r>
      <w:r>
        <w:rPr>
          <w:rFonts w:ascii="宋体" w:hAnsi="宋体" w:eastAsia="宋体" w:cs="宋体"/>
          <w:spacing w:val="-1"/>
          <w:sz w:val="24"/>
          <w:szCs w:val="24"/>
        </w:rPr>
        <w:t>移交司法机关追究刑事责任。</w:t>
      </w:r>
    </w:p>
    <w:p w14:paraId="5DB7ADCF">
      <w:pPr>
        <w:spacing w:line="313" w:lineRule="auto"/>
        <w:rPr>
          <w:rFonts w:ascii="宋体" w:hAnsi="宋体" w:eastAsia="宋体" w:cs="宋体"/>
          <w:sz w:val="24"/>
          <w:szCs w:val="24"/>
        </w:rPr>
        <w:sectPr>
          <w:footerReference r:id="rId24" w:type="default"/>
          <w:pgSz w:w="11906" w:h="16839"/>
          <w:pgMar w:top="1218" w:right="1054" w:bottom="602" w:left="1134" w:header="849" w:footer="388" w:gutter="0"/>
          <w:pgNumType w:fmt="decimal"/>
          <w:cols w:space="720" w:num="1"/>
        </w:sectPr>
      </w:pPr>
    </w:p>
    <w:p w14:paraId="31262256">
      <w:pPr>
        <w:spacing w:before="13" w:line="219" w:lineRule="auto"/>
        <w:ind w:left="492"/>
        <w:rPr>
          <w:rFonts w:ascii="宋体" w:hAnsi="宋体" w:eastAsia="宋体" w:cs="宋体"/>
          <w:sz w:val="24"/>
          <w:szCs w:val="24"/>
        </w:rPr>
      </w:pPr>
      <w:r>
        <w:rPr>
          <w:rFonts w:ascii="宋体" w:hAnsi="宋体" w:eastAsia="宋体" w:cs="宋体"/>
          <w:spacing w:val="-1"/>
          <w:sz w:val="24"/>
          <w:szCs w:val="24"/>
        </w:rPr>
        <w:t>八、本廉洁合作承诺书为不可撤销的承诺，一经签署即具有法律效力。</w:t>
      </w:r>
    </w:p>
    <w:p w14:paraId="53EED7E7">
      <w:pPr>
        <w:pStyle w:val="3"/>
        <w:spacing w:line="257" w:lineRule="auto"/>
      </w:pPr>
    </w:p>
    <w:p w14:paraId="03DAF255">
      <w:pPr>
        <w:pStyle w:val="3"/>
        <w:spacing w:line="257" w:lineRule="auto"/>
      </w:pPr>
    </w:p>
    <w:p w14:paraId="6028DD0B">
      <w:pPr>
        <w:pStyle w:val="3"/>
        <w:spacing w:line="258" w:lineRule="auto"/>
      </w:pPr>
    </w:p>
    <w:p w14:paraId="2E61E714">
      <w:pPr>
        <w:pStyle w:val="3"/>
        <w:spacing w:line="258" w:lineRule="auto"/>
      </w:pPr>
    </w:p>
    <w:p w14:paraId="73096B2A">
      <w:pPr>
        <w:spacing w:before="78" w:line="219" w:lineRule="auto"/>
        <w:ind w:left="4831"/>
        <w:rPr>
          <w:rFonts w:ascii="宋体" w:hAnsi="宋体" w:eastAsia="宋体" w:cs="宋体"/>
          <w:sz w:val="24"/>
          <w:szCs w:val="24"/>
        </w:rPr>
      </w:pPr>
      <w:r>
        <w:rPr>
          <w:rFonts w:ascii="宋体" w:hAnsi="宋体" w:eastAsia="宋体" w:cs="宋体"/>
          <w:spacing w:val="-5"/>
          <w:sz w:val="24"/>
          <w:szCs w:val="24"/>
        </w:rPr>
        <w:t>乙方(公章)：</w:t>
      </w:r>
    </w:p>
    <w:p w14:paraId="3D97C708">
      <w:pPr>
        <w:pStyle w:val="3"/>
        <w:spacing w:line="258" w:lineRule="auto"/>
      </w:pPr>
    </w:p>
    <w:p w14:paraId="56BF1568">
      <w:pPr>
        <w:pStyle w:val="3"/>
        <w:spacing w:line="258" w:lineRule="auto"/>
      </w:pPr>
    </w:p>
    <w:p w14:paraId="3AAC6393">
      <w:pPr>
        <w:pStyle w:val="3"/>
        <w:spacing w:line="258" w:lineRule="auto"/>
      </w:pPr>
    </w:p>
    <w:p w14:paraId="0E05ABC0">
      <w:pPr>
        <w:pStyle w:val="3"/>
        <w:spacing w:line="259" w:lineRule="auto"/>
      </w:pPr>
    </w:p>
    <w:p w14:paraId="0B30ADB0">
      <w:pPr>
        <w:spacing w:before="78" w:line="219" w:lineRule="auto"/>
        <w:ind w:left="4807"/>
        <w:rPr>
          <w:rFonts w:ascii="宋体" w:hAnsi="宋体" w:eastAsia="宋体" w:cs="宋体"/>
          <w:sz w:val="24"/>
          <w:szCs w:val="24"/>
        </w:rPr>
      </w:pPr>
      <w:r>
        <w:rPr>
          <w:rFonts w:ascii="宋体" w:hAnsi="宋体" w:eastAsia="宋体" w:cs="宋体"/>
          <w:spacing w:val="-2"/>
          <w:sz w:val="24"/>
          <w:szCs w:val="24"/>
        </w:rPr>
        <w:t>授权代表：</w:t>
      </w:r>
    </w:p>
    <w:p w14:paraId="39F2F6E2">
      <w:pPr>
        <w:pStyle w:val="3"/>
        <w:spacing w:line="258" w:lineRule="auto"/>
      </w:pPr>
    </w:p>
    <w:p w14:paraId="07ABF766">
      <w:pPr>
        <w:pStyle w:val="3"/>
        <w:spacing w:line="258" w:lineRule="auto"/>
      </w:pPr>
    </w:p>
    <w:p w14:paraId="2839BF56">
      <w:pPr>
        <w:pStyle w:val="3"/>
        <w:spacing w:line="258" w:lineRule="auto"/>
      </w:pPr>
    </w:p>
    <w:p w14:paraId="6BBA05E0">
      <w:pPr>
        <w:pStyle w:val="3"/>
        <w:spacing w:line="258" w:lineRule="auto"/>
      </w:pPr>
    </w:p>
    <w:p w14:paraId="24E76AB8">
      <w:pPr>
        <w:spacing w:before="78" w:line="219" w:lineRule="auto"/>
        <w:ind w:left="4849"/>
        <w:rPr>
          <w:rFonts w:ascii="宋体" w:hAnsi="宋体" w:eastAsia="宋体" w:cs="宋体"/>
          <w:sz w:val="24"/>
          <w:szCs w:val="24"/>
        </w:rPr>
      </w:pPr>
      <w:r>
        <w:rPr>
          <w:rFonts w:ascii="宋体" w:hAnsi="宋体" w:eastAsia="宋体" w:cs="宋体"/>
          <w:spacing w:val="-20"/>
          <w:sz w:val="24"/>
          <w:szCs w:val="24"/>
        </w:rPr>
        <w:t>日</w:t>
      </w:r>
      <w:r>
        <w:rPr>
          <w:rFonts w:ascii="宋体" w:hAnsi="宋体" w:eastAsia="宋体" w:cs="宋体"/>
          <w:spacing w:val="2"/>
          <w:sz w:val="24"/>
          <w:szCs w:val="24"/>
        </w:rPr>
        <w:t xml:space="preserve">      </w:t>
      </w:r>
      <w:r>
        <w:rPr>
          <w:rFonts w:ascii="宋体" w:hAnsi="宋体" w:eastAsia="宋体" w:cs="宋体"/>
          <w:spacing w:val="-20"/>
          <w:sz w:val="24"/>
          <w:szCs w:val="24"/>
        </w:rPr>
        <w:t>期</w:t>
      </w:r>
      <w:r>
        <w:rPr>
          <w:rFonts w:ascii="宋体" w:hAnsi="宋体" w:eastAsia="宋体" w:cs="宋体"/>
          <w:spacing w:val="-89"/>
          <w:sz w:val="24"/>
          <w:szCs w:val="24"/>
        </w:rPr>
        <w:t xml:space="preserve"> </w:t>
      </w:r>
      <w:r>
        <w:rPr>
          <w:rFonts w:ascii="宋体" w:hAnsi="宋体" w:eastAsia="宋体" w:cs="宋体"/>
          <w:spacing w:val="-20"/>
          <w:sz w:val="24"/>
          <w:szCs w:val="24"/>
        </w:rPr>
        <w:t>：</w:t>
      </w:r>
      <w:r>
        <w:rPr>
          <w:rFonts w:ascii="宋体" w:hAnsi="宋体" w:eastAsia="宋体" w:cs="宋体"/>
          <w:spacing w:val="1"/>
          <w:sz w:val="24"/>
          <w:szCs w:val="24"/>
        </w:rPr>
        <w:t xml:space="preserve">      </w:t>
      </w:r>
      <w:r>
        <w:rPr>
          <w:rFonts w:ascii="宋体" w:hAnsi="宋体" w:eastAsia="宋体" w:cs="宋体"/>
          <w:spacing w:val="-20"/>
          <w:sz w:val="24"/>
          <w:szCs w:val="24"/>
        </w:rPr>
        <w:t>年</w:t>
      </w:r>
      <w:r>
        <w:rPr>
          <w:rFonts w:ascii="宋体" w:hAnsi="宋体" w:eastAsia="宋体" w:cs="宋体"/>
          <w:spacing w:val="6"/>
          <w:sz w:val="24"/>
          <w:szCs w:val="24"/>
        </w:rPr>
        <w:t xml:space="preserve">   </w:t>
      </w:r>
      <w:r>
        <w:rPr>
          <w:rFonts w:ascii="宋体" w:hAnsi="宋体" w:eastAsia="宋体" w:cs="宋体"/>
          <w:spacing w:val="-20"/>
          <w:sz w:val="24"/>
          <w:szCs w:val="24"/>
        </w:rPr>
        <w:t>月</w:t>
      </w:r>
      <w:r>
        <w:rPr>
          <w:rFonts w:ascii="宋体" w:hAnsi="宋体" w:eastAsia="宋体" w:cs="宋体"/>
          <w:spacing w:val="17"/>
          <w:sz w:val="24"/>
          <w:szCs w:val="24"/>
        </w:rPr>
        <w:t xml:space="preserve">   </w:t>
      </w:r>
      <w:r>
        <w:rPr>
          <w:rFonts w:ascii="宋体" w:hAnsi="宋体" w:eastAsia="宋体" w:cs="宋体"/>
          <w:spacing w:val="-20"/>
          <w:sz w:val="24"/>
          <w:szCs w:val="24"/>
        </w:rPr>
        <w:t>日</w:t>
      </w:r>
    </w:p>
    <w:p w14:paraId="6A14B48A">
      <w:pPr>
        <w:spacing w:line="219" w:lineRule="auto"/>
        <w:rPr>
          <w:rFonts w:ascii="宋体" w:hAnsi="宋体" w:eastAsia="宋体" w:cs="宋体"/>
          <w:sz w:val="24"/>
          <w:szCs w:val="24"/>
        </w:rPr>
        <w:sectPr>
          <w:footerReference r:id="rId25" w:type="default"/>
          <w:pgSz w:w="11906" w:h="16839"/>
          <w:pgMar w:top="1218" w:right="1134" w:bottom="602" w:left="1134" w:header="849" w:footer="388" w:gutter="0"/>
          <w:pgNumType w:fmt="decimal"/>
          <w:cols w:space="720" w:num="1"/>
        </w:sectPr>
      </w:pPr>
    </w:p>
    <w:p w14:paraId="77EEBE06">
      <w:pPr>
        <w:spacing w:before="93" w:line="218" w:lineRule="auto"/>
        <w:ind w:left="26"/>
        <w:rPr>
          <w:rFonts w:ascii="宋体" w:hAnsi="宋体" w:eastAsia="宋体" w:cs="宋体"/>
          <w:sz w:val="24"/>
          <w:szCs w:val="24"/>
        </w:rPr>
      </w:pPr>
      <w:r>
        <w:rPr>
          <w:rFonts w:ascii="宋体" w:hAnsi="宋体" w:eastAsia="宋体" w:cs="宋体"/>
          <w:b/>
          <w:bCs/>
          <w:spacing w:val="-6"/>
          <w:sz w:val="24"/>
          <w:szCs w:val="24"/>
        </w:rPr>
        <w:t>附件</w:t>
      </w:r>
      <w:r>
        <w:rPr>
          <w:rFonts w:ascii="宋体" w:hAnsi="宋体" w:eastAsia="宋体" w:cs="宋体"/>
          <w:spacing w:val="-43"/>
          <w:sz w:val="24"/>
          <w:szCs w:val="24"/>
        </w:rPr>
        <w:t xml:space="preserve"> </w:t>
      </w:r>
      <w:r>
        <w:rPr>
          <w:rFonts w:ascii="宋体" w:hAnsi="宋体" w:eastAsia="宋体" w:cs="宋体"/>
          <w:b/>
          <w:bCs/>
          <w:spacing w:val="-6"/>
          <w:sz w:val="24"/>
          <w:szCs w:val="24"/>
        </w:rPr>
        <w:t>6</w:t>
      </w:r>
      <w:r>
        <w:rPr>
          <w:rFonts w:ascii="宋体" w:hAnsi="宋体" w:eastAsia="宋体" w:cs="宋体"/>
          <w:spacing w:val="-6"/>
          <w:sz w:val="24"/>
          <w:szCs w:val="24"/>
        </w:rPr>
        <w:t xml:space="preserve"> </w:t>
      </w:r>
      <w:r>
        <w:rPr>
          <w:rFonts w:ascii="宋体" w:hAnsi="宋体" w:eastAsia="宋体" w:cs="宋体"/>
          <w:b/>
          <w:bCs/>
          <w:spacing w:val="-6"/>
          <w:sz w:val="24"/>
          <w:szCs w:val="24"/>
        </w:rPr>
        <w:t>报价清单格式</w:t>
      </w:r>
    </w:p>
    <w:p w14:paraId="0772A336">
      <w:pPr>
        <w:spacing w:before="232" w:line="346" w:lineRule="auto"/>
        <w:ind w:left="191" w:right="3732" w:firstLine="3550"/>
        <w:rPr>
          <w:rFonts w:ascii="宋体" w:hAnsi="宋体" w:eastAsia="宋体" w:cs="宋体"/>
          <w:sz w:val="24"/>
          <w:szCs w:val="24"/>
        </w:rPr>
      </w:pPr>
      <w:r>
        <w:rPr>
          <w:rFonts w:ascii="宋体" w:hAnsi="宋体" w:eastAsia="宋体" w:cs="宋体"/>
          <w:spacing w:val="-9"/>
          <w:sz w:val="30"/>
          <w:szCs w:val="30"/>
        </w:rPr>
        <w:t>表</w:t>
      </w:r>
      <w:r>
        <w:rPr>
          <w:rFonts w:ascii="宋体" w:hAnsi="宋体" w:eastAsia="宋体" w:cs="宋体"/>
          <w:spacing w:val="-40"/>
          <w:sz w:val="30"/>
          <w:szCs w:val="30"/>
        </w:rPr>
        <w:t xml:space="preserve"> </w:t>
      </w:r>
      <w:r>
        <w:rPr>
          <w:rFonts w:ascii="Times New Roman" w:hAnsi="Times New Roman" w:eastAsia="Times New Roman" w:cs="Times New Roman"/>
          <w:spacing w:val="-9"/>
          <w:sz w:val="30"/>
          <w:szCs w:val="30"/>
        </w:rPr>
        <w:t>1</w:t>
      </w:r>
      <w:r>
        <w:rPr>
          <w:rFonts w:ascii="Times New Roman" w:hAnsi="Times New Roman" w:eastAsia="Times New Roman" w:cs="Times New Roman"/>
          <w:spacing w:val="7"/>
          <w:sz w:val="30"/>
          <w:szCs w:val="30"/>
        </w:rPr>
        <w:t xml:space="preserve">  </w:t>
      </w:r>
      <w:r>
        <w:rPr>
          <w:rFonts w:ascii="宋体" w:hAnsi="宋体" w:eastAsia="宋体" w:cs="宋体"/>
          <w:spacing w:val="-9"/>
          <w:sz w:val="30"/>
          <w:szCs w:val="30"/>
        </w:rPr>
        <w:t>投标一览表</w:t>
      </w:r>
      <w:r>
        <w:rPr>
          <w:rFonts w:ascii="宋体" w:hAnsi="宋体" w:eastAsia="宋体" w:cs="宋体"/>
          <w:spacing w:val="1"/>
          <w:sz w:val="30"/>
          <w:szCs w:val="30"/>
        </w:rPr>
        <w:t xml:space="preserve"> </w:t>
      </w:r>
      <w:r>
        <w:rPr>
          <w:rFonts w:ascii="宋体" w:hAnsi="宋体" w:eastAsia="宋体" w:cs="宋体"/>
          <w:spacing w:val="-3"/>
          <w:sz w:val="24"/>
          <w:szCs w:val="24"/>
        </w:rPr>
        <w:t>投标人名称：</w:t>
      </w:r>
      <w:r>
        <w:rPr>
          <w:rFonts w:ascii="宋体" w:hAnsi="宋体" w:eastAsia="宋体" w:cs="宋体"/>
          <w:sz w:val="24"/>
          <w:szCs w:val="24"/>
          <w:u w:val="single" w:color="auto"/>
        </w:rPr>
        <w:t xml:space="preserve">                 </w:t>
      </w:r>
    </w:p>
    <w:p w14:paraId="4F0CBF62">
      <w:pPr>
        <w:spacing w:before="32" w:line="219" w:lineRule="auto"/>
        <w:ind w:left="189"/>
        <w:rPr>
          <w:rFonts w:ascii="宋体" w:hAnsi="宋体" w:eastAsia="宋体" w:cs="宋体"/>
          <w:sz w:val="24"/>
          <w:szCs w:val="24"/>
        </w:rPr>
      </w:pPr>
      <w:r>
        <w:rPr>
          <w:rFonts w:ascii="宋体" w:hAnsi="宋体" w:eastAsia="宋体" w:cs="宋体"/>
          <w:spacing w:val="-3"/>
          <w:sz w:val="24"/>
          <w:szCs w:val="24"/>
        </w:rPr>
        <w:t>招标编号：</w:t>
      </w:r>
      <w:r>
        <w:rPr>
          <w:rFonts w:ascii="宋体" w:hAnsi="宋体" w:eastAsia="宋体" w:cs="宋体"/>
          <w:sz w:val="24"/>
          <w:szCs w:val="24"/>
          <w:u w:val="single" w:color="auto"/>
        </w:rPr>
        <w:t xml:space="preserve">                    </w:t>
      </w:r>
    </w:p>
    <w:p w14:paraId="62009820">
      <w:pPr>
        <w:spacing w:before="106"/>
      </w:pPr>
    </w:p>
    <w:p w14:paraId="63F0B145">
      <w:pPr>
        <w:spacing w:before="105"/>
      </w:pPr>
    </w:p>
    <w:tbl>
      <w:tblPr>
        <w:tblStyle w:val="10"/>
        <w:tblW w:w="9479" w:type="dxa"/>
        <w:tblInd w:w="7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4"/>
        <w:gridCol w:w="3421"/>
        <w:gridCol w:w="720"/>
        <w:gridCol w:w="1724"/>
        <w:gridCol w:w="1271"/>
        <w:gridCol w:w="1259"/>
      </w:tblGrid>
      <w:tr w14:paraId="7699D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1084" w:type="dxa"/>
            <w:vAlign w:val="top"/>
          </w:tcPr>
          <w:p w14:paraId="0F2144E6">
            <w:pPr>
              <w:spacing w:before="174" w:line="221" w:lineRule="auto"/>
              <w:ind w:left="307"/>
              <w:rPr>
                <w:rFonts w:ascii="宋体" w:hAnsi="宋体" w:eastAsia="宋体" w:cs="宋体"/>
                <w:sz w:val="24"/>
                <w:szCs w:val="24"/>
              </w:rPr>
            </w:pPr>
            <w:r>
              <w:rPr>
                <w:rFonts w:ascii="宋体" w:hAnsi="宋体" w:eastAsia="宋体" w:cs="宋体"/>
                <w:spacing w:val="-5"/>
                <w:sz w:val="24"/>
                <w:szCs w:val="24"/>
              </w:rPr>
              <w:t>序号</w:t>
            </w:r>
          </w:p>
        </w:tc>
        <w:tc>
          <w:tcPr>
            <w:tcW w:w="3421" w:type="dxa"/>
            <w:vAlign w:val="top"/>
          </w:tcPr>
          <w:p w14:paraId="7FEA3D00">
            <w:pPr>
              <w:spacing w:before="175" w:line="219" w:lineRule="auto"/>
              <w:ind w:left="995"/>
              <w:rPr>
                <w:rFonts w:ascii="宋体" w:hAnsi="宋体" w:eastAsia="宋体" w:cs="宋体"/>
                <w:sz w:val="24"/>
                <w:szCs w:val="24"/>
              </w:rPr>
            </w:pPr>
            <w:r>
              <w:rPr>
                <w:rFonts w:ascii="宋体" w:hAnsi="宋体" w:eastAsia="宋体" w:cs="宋体"/>
                <w:spacing w:val="-2"/>
                <w:sz w:val="24"/>
                <w:szCs w:val="24"/>
              </w:rPr>
              <w:t>产品名称规格</w:t>
            </w:r>
          </w:p>
        </w:tc>
        <w:tc>
          <w:tcPr>
            <w:tcW w:w="720" w:type="dxa"/>
            <w:vAlign w:val="top"/>
          </w:tcPr>
          <w:p w14:paraId="20FBCA25">
            <w:pPr>
              <w:spacing w:before="175" w:line="219" w:lineRule="auto"/>
              <w:ind w:left="127"/>
              <w:rPr>
                <w:rFonts w:ascii="宋体" w:hAnsi="宋体" w:eastAsia="宋体" w:cs="宋体"/>
                <w:sz w:val="24"/>
                <w:szCs w:val="24"/>
              </w:rPr>
            </w:pPr>
            <w:r>
              <w:rPr>
                <w:rFonts w:ascii="宋体" w:hAnsi="宋体" w:eastAsia="宋体" w:cs="宋体"/>
                <w:spacing w:val="-6"/>
                <w:sz w:val="24"/>
                <w:szCs w:val="24"/>
              </w:rPr>
              <w:t>数量</w:t>
            </w:r>
          </w:p>
        </w:tc>
        <w:tc>
          <w:tcPr>
            <w:tcW w:w="1724" w:type="dxa"/>
            <w:vAlign w:val="top"/>
          </w:tcPr>
          <w:p w14:paraId="4EFF860F">
            <w:pPr>
              <w:spacing w:before="174" w:line="220" w:lineRule="auto"/>
              <w:ind w:left="270"/>
              <w:rPr>
                <w:rFonts w:ascii="宋体" w:hAnsi="宋体" w:eastAsia="宋体" w:cs="宋体"/>
                <w:sz w:val="24"/>
                <w:szCs w:val="24"/>
              </w:rPr>
            </w:pPr>
            <w:r>
              <w:rPr>
                <w:rFonts w:ascii="宋体" w:hAnsi="宋体" w:eastAsia="宋体" w:cs="宋体"/>
                <w:spacing w:val="-3"/>
                <w:sz w:val="24"/>
                <w:szCs w:val="24"/>
              </w:rPr>
              <w:t>制造商名称</w:t>
            </w:r>
          </w:p>
        </w:tc>
        <w:tc>
          <w:tcPr>
            <w:tcW w:w="1271" w:type="dxa"/>
            <w:vAlign w:val="top"/>
          </w:tcPr>
          <w:p w14:paraId="71BA336B">
            <w:pPr>
              <w:spacing w:before="174" w:line="218" w:lineRule="auto"/>
              <w:ind w:left="166"/>
              <w:rPr>
                <w:rFonts w:ascii="宋体" w:hAnsi="宋体" w:eastAsia="宋体" w:cs="宋体"/>
                <w:sz w:val="24"/>
                <w:szCs w:val="24"/>
              </w:rPr>
            </w:pPr>
            <w:r>
              <w:rPr>
                <w:rFonts w:ascii="宋体" w:hAnsi="宋体" w:eastAsia="宋体" w:cs="宋体"/>
                <w:spacing w:val="-4"/>
                <w:sz w:val="24"/>
                <w:szCs w:val="24"/>
              </w:rPr>
              <w:t>投标总价</w:t>
            </w:r>
          </w:p>
        </w:tc>
        <w:tc>
          <w:tcPr>
            <w:tcW w:w="1259" w:type="dxa"/>
            <w:vAlign w:val="top"/>
          </w:tcPr>
          <w:p w14:paraId="07C5076E">
            <w:pPr>
              <w:spacing w:before="174" w:line="219" w:lineRule="auto"/>
              <w:ind w:left="279"/>
              <w:rPr>
                <w:rFonts w:ascii="宋体" w:hAnsi="宋体" w:eastAsia="宋体" w:cs="宋体"/>
                <w:sz w:val="24"/>
                <w:szCs w:val="24"/>
              </w:rPr>
            </w:pPr>
            <w:r>
              <w:rPr>
                <w:rFonts w:ascii="宋体" w:hAnsi="宋体" w:eastAsia="宋体" w:cs="宋体"/>
                <w:spacing w:val="-5"/>
                <w:sz w:val="24"/>
                <w:szCs w:val="24"/>
              </w:rPr>
              <w:t>交货期</w:t>
            </w:r>
          </w:p>
        </w:tc>
      </w:tr>
      <w:tr w14:paraId="4EEEC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084" w:type="dxa"/>
            <w:vAlign w:val="top"/>
          </w:tcPr>
          <w:p w14:paraId="25252317">
            <w:pPr>
              <w:pStyle w:val="11"/>
            </w:pPr>
          </w:p>
        </w:tc>
        <w:tc>
          <w:tcPr>
            <w:tcW w:w="3421" w:type="dxa"/>
            <w:vAlign w:val="top"/>
          </w:tcPr>
          <w:p w14:paraId="5D4C8A07">
            <w:pPr>
              <w:pStyle w:val="11"/>
            </w:pPr>
          </w:p>
        </w:tc>
        <w:tc>
          <w:tcPr>
            <w:tcW w:w="720" w:type="dxa"/>
            <w:vAlign w:val="top"/>
          </w:tcPr>
          <w:p w14:paraId="52BE2B5D">
            <w:pPr>
              <w:pStyle w:val="11"/>
            </w:pPr>
          </w:p>
        </w:tc>
        <w:tc>
          <w:tcPr>
            <w:tcW w:w="1724" w:type="dxa"/>
            <w:vAlign w:val="top"/>
          </w:tcPr>
          <w:p w14:paraId="310A349C">
            <w:pPr>
              <w:pStyle w:val="11"/>
            </w:pPr>
          </w:p>
        </w:tc>
        <w:tc>
          <w:tcPr>
            <w:tcW w:w="1271" w:type="dxa"/>
            <w:vAlign w:val="top"/>
          </w:tcPr>
          <w:p w14:paraId="303F3815">
            <w:pPr>
              <w:pStyle w:val="11"/>
            </w:pPr>
          </w:p>
        </w:tc>
        <w:tc>
          <w:tcPr>
            <w:tcW w:w="1259" w:type="dxa"/>
            <w:vAlign w:val="top"/>
          </w:tcPr>
          <w:p w14:paraId="038712D5">
            <w:pPr>
              <w:pStyle w:val="11"/>
            </w:pPr>
          </w:p>
        </w:tc>
      </w:tr>
      <w:tr w14:paraId="09B88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084" w:type="dxa"/>
            <w:vAlign w:val="top"/>
          </w:tcPr>
          <w:p w14:paraId="1C1011B3">
            <w:pPr>
              <w:pStyle w:val="11"/>
            </w:pPr>
          </w:p>
        </w:tc>
        <w:tc>
          <w:tcPr>
            <w:tcW w:w="3421" w:type="dxa"/>
            <w:vAlign w:val="top"/>
          </w:tcPr>
          <w:p w14:paraId="04BA6FC8">
            <w:pPr>
              <w:pStyle w:val="11"/>
            </w:pPr>
          </w:p>
        </w:tc>
        <w:tc>
          <w:tcPr>
            <w:tcW w:w="720" w:type="dxa"/>
            <w:vAlign w:val="top"/>
          </w:tcPr>
          <w:p w14:paraId="7AC6201A">
            <w:pPr>
              <w:pStyle w:val="11"/>
            </w:pPr>
          </w:p>
        </w:tc>
        <w:tc>
          <w:tcPr>
            <w:tcW w:w="1724" w:type="dxa"/>
            <w:vAlign w:val="top"/>
          </w:tcPr>
          <w:p w14:paraId="315E5504">
            <w:pPr>
              <w:pStyle w:val="11"/>
            </w:pPr>
          </w:p>
        </w:tc>
        <w:tc>
          <w:tcPr>
            <w:tcW w:w="1271" w:type="dxa"/>
            <w:vAlign w:val="top"/>
          </w:tcPr>
          <w:p w14:paraId="7AE4F562">
            <w:pPr>
              <w:pStyle w:val="11"/>
            </w:pPr>
          </w:p>
        </w:tc>
        <w:tc>
          <w:tcPr>
            <w:tcW w:w="1259" w:type="dxa"/>
            <w:vAlign w:val="top"/>
          </w:tcPr>
          <w:p w14:paraId="0EEDC538">
            <w:pPr>
              <w:pStyle w:val="11"/>
            </w:pPr>
          </w:p>
        </w:tc>
      </w:tr>
      <w:tr w14:paraId="67990B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084" w:type="dxa"/>
            <w:vAlign w:val="top"/>
          </w:tcPr>
          <w:p w14:paraId="6411B554">
            <w:pPr>
              <w:pStyle w:val="11"/>
            </w:pPr>
          </w:p>
        </w:tc>
        <w:tc>
          <w:tcPr>
            <w:tcW w:w="3421" w:type="dxa"/>
            <w:vAlign w:val="top"/>
          </w:tcPr>
          <w:p w14:paraId="6AC9D037">
            <w:pPr>
              <w:pStyle w:val="11"/>
            </w:pPr>
          </w:p>
        </w:tc>
        <w:tc>
          <w:tcPr>
            <w:tcW w:w="720" w:type="dxa"/>
            <w:vAlign w:val="top"/>
          </w:tcPr>
          <w:p w14:paraId="4A71CA5C">
            <w:pPr>
              <w:pStyle w:val="11"/>
            </w:pPr>
          </w:p>
        </w:tc>
        <w:tc>
          <w:tcPr>
            <w:tcW w:w="1724" w:type="dxa"/>
            <w:vAlign w:val="top"/>
          </w:tcPr>
          <w:p w14:paraId="3182F031">
            <w:pPr>
              <w:pStyle w:val="11"/>
            </w:pPr>
          </w:p>
        </w:tc>
        <w:tc>
          <w:tcPr>
            <w:tcW w:w="1271" w:type="dxa"/>
            <w:vAlign w:val="top"/>
          </w:tcPr>
          <w:p w14:paraId="22AF54F0">
            <w:pPr>
              <w:pStyle w:val="11"/>
            </w:pPr>
          </w:p>
        </w:tc>
        <w:tc>
          <w:tcPr>
            <w:tcW w:w="1259" w:type="dxa"/>
            <w:vAlign w:val="top"/>
          </w:tcPr>
          <w:p w14:paraId="5F61A383">
            <w:pPr>
              <w:pStyle w:val="11"/>
            </w:pPr>
          </w:p>
        </w:tc>
      </w:tr>
      <w:tr w14:paraId="4832B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084" w:type="dxa"/>
            <w:vAlign w:val="top"/>
          </w:tcPr>
          <w:p w14:paraId="5DD91580">
            <w:pPr>
              <w:pStyle w:val="11"/>
            </w:pPr>
          </w:p>
        </w:tc>
        <w:tc>
          <w:tcPr>
            <w:tcW w:w="3421" w:type="dxa"/>
            <w:vAlign w:val="top"/>
          </w:tcPr>
          <w:p w14:paraId="7E957897">
            <w:pPr>
              <w:pStyle w:val="11"/>
            </w:pPr>
          </w:p>
        </w:tc>
        <w:tc>
          <w:tcPr>
            <w:tcW w:w="720" w:type="dxa"/>
            <w:vAlign w:val="top"/>
          </w:tcPr>
          <w:p w14:paraId="09CF1833">
            <w:pPr>
              <w:pStyle w:val="11"/>
            </w:pPr>
          </w:p>
        </w:tc>
        <w:tc>
          <w:tcPr>
            <w:tcW w:w="1724" w:type="dxa"/>
            <w:vAlign w:val="top"/>
          </w:tcPr>
          <w:p w14:paraId="0F9ED7E8">
            <w:pPr>
              <w:pStyle w:val="11"/>
            </w:pPr>
          </w:p>
        </w:tc>
        <w:tc>
          <w:tcPr>
            <w:tcW w:w="1271" w:type="dxa"/>
            <w:vAlign w:val="top"/>
          </w:tcPr>
          <w:p w14:paraId="4D9CF232">
            <w:pPr>
              <w:pStyle w:val="11"/>
            </w:pPr>
          </w:p>
        </w:tc>
        <w:tc>
          <w:tcPr>
            <w:tcW w:w="1259" w:type="dxa"/>
            <w:vAlign w:val="top"/>
          </w:tcPr>
          <w:p w14:paraId="0D7FDDD8">
            <w:pPr>
              <w:pStyle w:val="11"/>
            </w:pPr>
          </w:p>
        </w:tc>
      </w:tr>
      <w:tr w14:paraId="5427A5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084" w:type="dxa"/>
            <w:vAlign w:val="top"/>
          </w:tcPr>
          <w:p w14:paraId="2D865315">
            <w:pPr>
              <w:pStyle w:val="11"/>
            </w:pPr>
          </w:p>
        </w:tc>
        <w:tc>
          <w:tcPr>
            <w:tcW w:w="3421" w:type="dxa"/>
            <w:vAlign w:val="top"/>
          </w:tcPr>
          <w:p w14:paraId="54E47484">
            <w:pPr>
              <w:pStyle w:val="11"/>
            </w:pPr>
          </w:p>
        </w:tc>
        <w:tc>
          <w:tcPr>
            <w:tcW w:w="720" w:type="dxa"/>
            <w:vAlign w:val="top"/>
          </w:tcPr>
          <w:p w14:paraId="0AB284DB">
            <w:pPr>
              <w:pStyle w:val="11"/>
            </w:pPr>
          </w:p>
        </w:tc>
        <w:tc>
          <w:tcPr>
            <w:tcW w:w="1724" w:type="dxa"/>
            <w:vAlign w:val="top"/>
          </w:tcPr>
          <w:p w14:paraId="252B9767">
            <w:pPr>
              <w:pStyle w:val="11"/>
            </w:pPr>
          </w:p>
        </w:tc>
        <w:tc>
          <w:tcPr>
            <w:tcW w:w="1271" w:type="dxa"/>
            <w:vAlign w:val="top"/>
          </w:tcPr>
          <w:p w14:paraId="6E9EB115">
            <w:pPr>
              <w:pStyle w:val="11"/>
            </w:pPr>
          </w:p>
        </w:tc>
        <w:tc>
          <w:tcPr>
            <w:tcW w:w="1259" w:type="dxa"/>
            <w:vAlign w:val="top"/>
          </w:tcPr>
          <w:p w14:paraId="60DDEE71">
            <w:pPr>
              <w:pStyle w:val="11"/>
            </w:pPr>
          </w:p>
        </w:tc>
      </w:tr>
      <w:tr w14:paraId="203BCD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084" w:type="dxa"/>
            <w:vAlign w:val="top"/>
          </w:tcPr>
          <w:p w14:paraId="68B16DD4">
            <w:pPr>
              <w:pStyle w:val="11"/>
            </w:pPr>
          </w:p>
        </w:tc>
        <w:tc>
          <w:tcPr>
            <w:tcW w:w="3421" w:type="dxa"/>
            <w:vAlign w:val="top"/>
          </w:tcPr>
          <w:p w14:paraId="667A37BB">
            <w:pPr>
              <w:pStyle w:val="11"/>
            </w:pPr>
          </w:p>
        </w:tc>
        <w:tc>
          <w:tcPr>
            <w:tcW w:w="720" w:type="dxa"/>
            <w:vAlign w:val="top"/>
          </w:tcPr>
          <w:p w14:paraId="41182826">
            <w:pPr>
              <w:pStyle w:val="11"/>
            </w:pPr>
          </w:p>
        </w:tc>
        <w:tc>
          <w:tcPr>
            <w:tcW w:w="1724" w:type="dxa"/>
            <w:vAlign w:val="top"/>
          </w:tcPr>
          <w:p w14:paraId="0C4D2615">
            <w:pPr>
              <w:pStyle w:val="11"/>
            </w:pPr>
          </w:p>
        </w:tc>
        <w:tc>
          <w:tcPr>
            <w:tcW w:w="1271" w:type="dxa"/>
            <w:vAlign w:val="top"/>
          </w:tcPr>
          <w:p w14:paraId="52500E4B">
            <w:pPr>
              <w:pStyle w:val="11"/>
            </w:pPr>
          </w:p>
        </w:tc>
        <w:tc>
          <w:tcPr>
            <w:tcW w:w="1259" w:type="dxa"/>
            <w:vAlign w:val="top"/>
          </w:tcPr>
          <w:p w14:paraId="7320F83D">
            <w:pPr>
              <w:pStyle w:val="11"/>
            </w:pPr>
          </w:p>
        </w:tc>
      </w:tr>
      <w:tr w14:paraId="3B188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084" w:type="dxa"/>
            <w:vAlign w:val="top"/>
          </w:tcPr>
          <w:p w14:paraId="62EF1901">
            <w:pPr>
              <w:pStyle w:val="11"/>
            </w:pPr>
          </w:p>
        </w:tc>
        <w:tc>
          <w:tcPr>
            <w:tcW w:w="3421" w:type="dxa"/>
            <w:vAlign w:val="top"/>
          </w:tcPr>
          <w:p w14:paraId="56719629">
            <w:pPr>
              <w:pStyle w:val="11"/>
            </w:pPr>
          </w:p>
        </w:tc>
        <w:tc>
          <w:tcPr>
            <w:tcW w:w="720" w:type="dxa"/>
            <w:vAlign w:val="top"/>
          </w:tcPr>
          <w:p w14:paraId="355D51A1">
            <w:pPr>
              <w:pStyle w:val="11"/>
            </w:pPr>
          </w:p>
        </w:tc>
        <w:tc>
          <w:tcPr>
            <w:tcW w:w="1724" w:type="dxa"/>
            <w:vAlign w:val="top"/>
          </w:tcPr>
          <w:p w14:paraId="779A5DBF">
            <w:pPr>
              <w:pStyle w:val="11"/>
            </w:pPr>
          </w:p>
        </w:tc>
        <w:tc>
          <w:tcPr>
            <w:tcW w:w="1271" w:type="dxa"/>
            <w:vAlign w:val="top"/>
          </w:tcPr>
          <w:p w14:paraId="7702CDF6">
            <w:pPr>
              <w:pStyle w:val="11"/>
            </w:pPr>
          </w:p>
        </w:tc>
        <w:tc>
          <w:tcPr>
            <w:tcW w:w="1259" w:type="dxa"/>
            <w:vAlign w:val="top"/>
          </w:tcPr>
          <w:p w14:paraId="70A600A0">
            <w:pPr>
              <w:pStyle w:val="11"/>
            </w:pPr>
          </w:p>
        </w:tc>
      </w:tr>
      <w:tr w14:paraId="262C39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084" w:type="dxa"/>
            <w:vAlign w:val="top"/>
          </w:tcPr>
          <w:p w14:paraId="6F4581ED">
            <w:pPr>
              <w:pStyle w:val="11"/>
            </w:pPr>
          </w:p>
        </w:tc>
        <w:tc>
          <w:tcPr>
            <w:tcW w:w="3421" w:type="dxa"/>
            <w:vAlign w:val="top"/>
          </w:tcPr>
          <w:p w14:paraId="7B738F86">
            <w:pPr>
              <w:pStyle w:val="11"/>
            </w:pPr>
          </w:p>
        </w:tc>
        <w:tc>
          <w:tcPr>
            <w:tcW w:w="720" w:type="dxa"/>
            <w:vAlign w:val="top"/>
          </w:tcPr>
          <w:p w14:paraId="1AF17A14">
            <w:pPr>
              <w:pStyle w:val="11"/>
            </w:pPr>
          </w:p>
        </w:tc>
        <w:tc>
          <w:tcPr>
            <w:tcW w:w="1724" w:type="dxa"/>
            <w:vAlign w:val="top"/>
          </w:tcPr>
          <w:p w14:paraId="209F80DF">
            <w:pPr>
              <w:pStyle w:val="11"/>
            </w:pPr>
          </w:p>
        </w:tc>
        <w:tc>
          <w:tcPr>
            <w:tcW w:w="1271" w:type="dxa"/>
            <w:vAlign w:val="top"/>
          </w:tcPr>
          <w:p w14:paraId="3E2C9290">
            <w:pPr>
              <w:pStyle w:val="11"/>
            </w:pPr>
          </w:p>
        </w:tc>
        <w:tc>
          <w:tcPr>
            <w:tcW w:w="1259" w:type="dxa"/>
            <w:vAlign w:val="top"/>
          </w:tcPr>
          <w:p w14:paraId="763BA5FA">
            <w:pPr>
              <w:pStyle w:val="11"/>
            </w:pPr>
          </w:p>
        </w:tc>
      </w:tr>
      <w:tr w14:paraId="3A595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9479" w:type="dxa"/>
            <w:gridSpan w:val="6"/>
            <w:vAlign w:val="top"/>
          </w:tcPr>
          <w:p w14:paraId="0A761AE0">
            <w:pPr>
              <w:spacing w:before="196" w:line="218" w:lineRule="auto"/>
              <w:ind w:left="119"/>
              <w:rPr>
                <w:rFonts w:ascii="宋体" w:hAnsi="宋体" w:eastAsia="宋体" w:cs="宋体"/>
                <w:sz w:val="24"/>
                <w:szCs w:val="24"/>
              </w:rPr>
            </w:pPr>
            <w:r>
              <w:rPr>
                <w:rFonts w:ascii="宋体" w:hAnsi="宋体" w:eastAsia="宋体" w:cs="宋体"/>
                <w:sz w:val="24"/>
                <w:szCs w:val="24"/>
              </w:rPr>
              <w:t>投标总价（人民币小写）</w:t>
            </w:r>
            <w:r>
              <w:rPr>
                <w:rFonts w:ascii="宋体" w:hAnsi="宋体" w:eastAsia="宋体" w:cs="宋体"/>
                <w:sz w:val="24"/>
                <w:szCs w:val="24"/>
                <w:u w:val="single" w:color="auto"/>
              </w:rPr>
              <w:t xml:space="preserve">             </w:t>
            </w:r>
            <w:r>
              <w:rPr>
                <w:rFonts w:ascii="宋体" w:hAnsi="宋体" w:eastAsia="宋体" w:cs="宋体"/>
                <w:sz w:val="24"/>
                <w:szCs w:val="24"/>
              </w:rPr>
              <w:t xml:space="preserve">  </w:t>
            </w:r>
            <w:r>
              <w:rPr>
                <w:rFonts w:ascii="宋体" w:hAnsi="宋体" w:eastAsia="宋体" w:cs="宋体"/>
                <w:spacing w:val="-1"/>
                <w:sz w:val="24"/>
                <w:szCs w:val="24"/>
              </w:rPr>
              <w:t xml:space="preserve">   投标总价（人民币大写）</w:t>
            </w:r>
            <w:r>
              <w:rPr>
                <w:rFonts w:ascii="宋体" w:hAnsi="宋体" w:eastAsia="宋体" w:cs="宋体"/>
                <w:sz w:val="24"/>
                <w:szCs w:val="24"/>
                <w:u w:val="single" w:color="auto"/>
              </w:rPr>
              <w:t xml:space="preserve">             </w:t>
            </w:r>
          </w:p>
        </w:tc>
      </w:tr>
    </w:tbl>
    <w:p w14:paraId="00BD3B6C">
      <w:pPr>
        <w:pStyle w:val="3"/>
        <w:spacing w:line="251" w:lineRule="auto"/>
      </w:pPr>
    </w:p>
    <w:p w14:paraId="0237E358">
      <w:pPr>
        <w:pStyle w:val="3"/>
        <w:spacing w:line="252" w:lineRule="auto"/>
      </w:pPr>
    </w:p>
    <w:p w14:paraId="2E589F72">
      <w:pPr>
        <w:spacing w:before="78" w:line="219" w:lineRule="auto"/>
        <w:ind w:left="191"/>
        <w:rPr>
          <w:rFonts w:ascii="宋体" w:hAnsi="宋体" w:eastAsia="宋体" w:cs="宋体"/>
          <w:sz w:val="24"/>
          <w:szCs w:val="24"/>
        </w:rPr>
      </w:pPr>
      <w:r>
        <w:rPr>
          <w:rFonts w:ascii="宋体" w:hAnsi="宋体" w:eastAsia="宋体" w:cs="宋体"/>
          <w:spacing w:val="-2"/>
          <w:sz w:val="24"/>
          <w:szCs w:val="24"/>
        </w:rPr>
        <w:t>投标人代表签字：</w:t>
      </w:r>
      <w:r>
        <w:rPr>
          <w:rFonts w:ascii="宋体" w:hAnsi="宋体" w:eastAsia="宋体" w:cs="宋体"/>
          <w:sz w:val="24"/>
          <w:szCs w:val="24"/>
          <w:u w:val="single" w:color="auto"/>
        </w:rPr>
        <w:t xml:space="preserve">                      </w:t>
      </w:r>
    </w:p>
    <w:p w14:paraId="13D4FF49">
      <w:pPr>
        <w:pStyle w:val="3"/>
        <w:spacing w:line="284" w:lineRule="auto"/>
      </w:pPr>
    </w:p>
    <w:p w14:paraId="71E59DAB">
      <w:pPr>
        <w:pStyle w:val="3"/>
        <w:spacing w:line="285" w:lineRule="auto"/>
      </w:pPr>
    </w:p>
    <w:p w14:paraId="447B220F">
      <w:pPr>
        <w:tabs>
          <w:tab w:val="left" w:pos="7677"/>
        </w:tabs>
        <w:spacing w:before="79" w:line="219" w:lineRule="auto"/>
        <w:ind w:left="6717"/>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39"/>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9"/>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6"/>
          <w:sz w:val="24"/>
          <w:szCs w:val="24"/>
        </w:rPr>
        <w:t xml:space="preserve"> </w:t>
      </w:r>
      <w:r>
        <w:rPr>
          <w:rFonts w:ascii="宋体" w:hAnsi="宋体" w:eastAsia="宋体" w:cs="宋体"/>
          <w:spacing w:val="-9"/>
          <w:sz w:val="24"/>
          <w:szCs w:val="24"/>
        </w:rPr>
        <w:t>日</w:t>
      </w:r>
    </w:p>
    <w:p w14:paraId="52CEB15A">
      <w:pPr>
        <w:pStyle w:val="3"/>
        <w:spacing w:line="311" w:lineRule="auto"/>
      </w:pPr>
    </w:p>
    <w:p w14:paraId="0D8A238E">
      <w:pPr>
        <w:spacing w:before="79" w:line="354" w:lineRule="auto"/>
        <w:ind w:left="188"/>
        <w:jc w:val="both"/>
        <w:rPr>
          <w:rFonts w:ascii="宋体" w:hAnsi="宋体" w:eastAsia="宋体" w:cs="宋体"/>
          <w:sz w:val="24"/>
          <w:szCs w:val="24"/>
        </w:rPr>
      </w:pPr>
      <w:r>
        <w:rPr>
          <w:rFonts w:ascii="宋体" w:hAnsi="宋体" w:eastAsia="宋体" w:cs="宋体"/>
          <w:spacing w:val="-4"/>
          <w:sz w:val="24"/>
          <w:szCs w:val="24"/>
        </w:rPr>
        <w:t>注</w:t>
      </w:r>
      <w:r>
        <w:rPr>
          <w:rFonts w:ascii="宋体" w:hAnsi="宋体" w:eastAsia="宋体" w:cs="宋体"/>
          <w:spacing w:val="-22"/>
          <w:sz w:val="24"/>
          <w:szCs w:val="24"/>
        </w:rPr>
        <w:t xml:space="preserve"> </w:t>
      </w:r>
      <w:r>
        <w:rPr>
          <w:rFonts w:ascii="Times New Roman" w:hAnsi="Times New Roman" w:eastAsia="Times New Roman" w:cs="Times New Roman"/>
          <w:spacing w:val="-4"/>
          <w:sz w:val="24"/>
          <w:szCs w:val="24"/>
        </w:rPr>
        <w:t>1</w:t>
      </w:r>
      <w:r>
        <w:rPr>
          <w:rFonts w:ascii="Times New Roman" w:hAnsi="Times New Roman" w:eastAsia="Times New Roman" w:cs="Times New Roman"/>
          <w:spacing w:val="-30"/>
          <w:sz w:val="24"/>
          <w:szCs w:val="24"/>
        </w:rPr>
        <w:t xml:space="preserve"> </w:t>
      </w:r>
      <w:r>
        <w:rPr>
          <w:rFonts w:ascii="宋体" w:hAnsi="宋体" w:eastAsia="宋体" w:cs="宋体"/>
          <w:spacing w:val="-4"/>
          <w:sz w:val="24"/>
          <w:szCs w:val="24"/>
        </w:rPr>
        <w:t>：本投标总价款包括上述产品的设计费、专利费、材料费、制造费、检验费、质保期内</w:t>
      </w:r>
      <w:r>
        <w:rPr>
          <w:rFonts w:ascii="宋体" w:hAnsi="宋体" w:eastAsia="宋体" w:cs="宋体"/>
          <w:sz w:val="24"/>
          <w:szCs w:val="24"/>
        </w:rPr>
        <w:t xml:space="preserve"> 备品备件费、包装费、技术资料费、交货到指定地点的运输费、</w:t>
      </w:r>
      <w:r>
        <w:rPr>
          <w:rFonts w:ascii="宋体" w:hAnsi="宋体" w:eastAsia="宋体" w:cs="宋体"/>
          <w:spacing w:val="-1"/>
          <w:sz w:val="24"/>
          <w:szCs w:val="24"/>
        </w:rPr>
        <w:t>货物运输保险费、现场安</w:t>
      </w:r>
      <w:r>
        <w:rPr>
          <w:rFonts w:ascii="宋体" w:hAnsi="宋体" w:eastAsia="宋体" w:cs="宋体"/>
          <w:sz w:val="24"/>
          <w:szCs w:val="24"/>
        </w:rPr>
        <w:t xml:space="preserve"> 装及调试及至全部达标的服务费用、对现场操作使用维护人员的</w:t>
      </w:r>
      <w:r>
        <w:rPr>
          <w:rFonts w:ascii="宋体" w:hAnsi="宋体" w:eastAsia="宋体" w:cs="宋体"/>
          <w:spacing w:val="-1"/>
          <w:sz w:val="24"/>
          <w:szCs w:val="24"/>
        </w:rPr>
        <w:t>培训费、乙方技术服务及</w:t>
      </w:r>
      <w:r>
        <w:rPr>
          <w:rFonts w:ascii="宋体" w:hAnsi="宋体" w:eastAsia="宋体" w:cs="宋体"/>
          <w:sz w:val="24"/>
          <w:szCs w:val="24"/>
        </w:rPr>
        <w:t xml:space="preserve"> 维修人员到产品使用地现场的技术服务费、质保期内维修用零部</w:t>
      </w:r>
      <w:r>
        <w:rPr>
          <w:rFonts w:ascii="宋体" w:hAnsi="宋体" w:eastAsia="宋体" w:cs="宋体"/>
          <w:spacing w:val="-1"/>
          <w:sz w:val="24"/>
          <w:szCs w:val="24"/>
        </w:rPr>
        <w:t>件及维修费以及乙方为履</w:t>
      </w:r>
      <w:r>
        <w:rPr>
          <w:rFonts w:ascii="宋体" w:hAnsi="宋体" w:eastAsia="宋体" w:cs="宋体"/>
          <w:sz w:val="24"/>
          <w:szCs w:val="24"/>
        </w:rPr>
        <w:t xml:space="preserve"> </w:t>
      </w:r>
      <w:r>
        <w:rPr>
          <w:rFonts w:ascii="宋体" w:hAnsi="宋体" w:eastAsia="宋体" w:cs="宋体"/>
          <w:spacing w:val="-1"/>
          <w:sz w:val="24"/>
          <w:szCs w:val="24"/>
        </w:rPr>
        <w:t>行本合同义务所产生的其他所有费用。</w:t>
      </w:r>
      <w:r>
        <w:rPr>
          <w:rFonts w:ascii="宋体" w:hAnsi="宋体" w:eastAsia="宋体" w:cs="宋体"/>
          <w:b/>
          <w:bCs/>
          <w:spacing w:val="-1"/>
          <w:sz w:val="24"/>
          <w:szCs w:val="24"/>
        </w:rPr>
        <w:t>除总价款外，甲方无需再支</w:t>
      </w:r>
      <w:r>
        <w:rPr>
          <w:rFonts w:ascii="宋体" w:hAnsi="宋体" w:eastAsia="宋体" w:cs="宋体"/>
          <w:b/>
          <w:bCs/>
          <w:spacing w:val="-2"/>
          <w:sz w:val="24"/>
          <w:szCs w:val="24"/>
        </w:rPr>
        <w:t>付其它任何费用。</w:t>
      </w:r>
    </w:p>
    <w:p w14:paraId="669E1A52">
      <w:pPr>
        <w:spacing w:before="37" w:line="219" w:lineRule="auto"/>
        <w:ind w:left="188"/>
        <w:rPr>
          <w:rFonts w:ascii="宋体" w:hAnsi="宋体" w:eastAsia="宋体" w:cs="宋体"/>
          <w:sz w:val="24"/>
          <w:szCs w:val="24"/>
        </w:rPr>
      </w:pPr>
      <w:r>
        <w:rPr>
          <w:rFonts w:ascii="宋体" w:hAnsi="宋体" w:eastAsia="宋体" w:cs="宋体"/>
          <w:spacing w:val="-3"/>
          <w:sz w:val="24"/>
          <w:szCs w:val="24"/>
        </w:rPr>
        <w:t>注</w:t>
      </w:r>
      <w:r>
        <w:rPr>
          <w:rFonts w:ascii="宋体" w:hAnsi="宋体" w:eastAsia="宋体" w:cs="宋体"/>
          <w:spacing w:val="-47"/>
          <w:sz w:val="24"/>
          <w:szCs w:val="24"/>
        </w:rPr>
        <w:t xml:space="preserve"> </w:t>
      </w:r>
      <w:r>
        <w:rPr>
          <w:rFonts w:ascii="Times New Roman" w:hAnsi="Times New Roman" w:eastAsia="Times New Roman" w:cs="Times New Roman"/>
          <w:spacing w:val="-3"/>
          <w:sz w:val="24"/>
          <w:szCs w:val="24"/>
        </w:rPr>
        <w:t>2</w:t>
      </w:r>
      <w:r>
        <w:rPr>
          <w:rFonts w:ascii="Times New Roman" w:hAnsi="Times New Roman" w:eastAsia="Times New Roman" w:cs="Times New Roman"/>
          <w:spacing w:val="-30"/>
          <w:sz w:val="24"/>
          <w:szCs w:val="24"/>
        </w:rPr>
        <w:t xml:space="preserve"> </w:t>
      </w:r>
      <w:r>
        <w:rPr>
          <w:rFonts w:ascii="宋体" w:hAnsi="宋体" w:eastAsia="宋体" w:cs="宋体"/>
          <w:spacing w:val="-3"/>
          <w:sz w:val="24"/>
          <w:szCs w:val="24"/>
        </w:rPr>
        <w:t>：请将此表单独封装在一个信封中。</w:t>
      </w:r>
    </w:p>
    <w:p w14:paraId="3DF491BF">
      <w:pPr>
        <w:spacing w:before="183" w:line="346" w:lineRule="auto"/>
        <w:ind w:left="210" w:hanging="22"/>
        <w:rPr>
          <w:rFonts w:ascii="宋体" w:hAnsi="宋体" w:eastAsia="宋体" w:cs="宋体"/>
          <w:sz w:val="24"/>
          <w:szCs w:val="24"/>
        </w:rPr>
      </w:pPr>
      <w:r>
        <w:rPr>
          <w:rFonts w:ascii="宋体" w:hAnsi="宋体" w:eastAsia="宋体" w:cs="宋体"/>
          <w:spacing w:val="-3"/>
          <w:sz w:val="24"/>
          <w:szCs w:val="24"/>
        </w:rPr>
        <w:t>注</w:t>
      </w:r>
      <w:r>
        <w:rPr>
          <w:rFonts w:ascii="宋体" w:hAnsi="宋体" w:eastAsia="宋体" w:cs="宋体"/>
          <w:spacing w:val="-32"/>
          <w:sz w:val="24"/>
          <w:szCs w:val="24"/>
        </w:rPr>
        <w:t xml:space="preserve"> </w:t>
      </w:r>
      <w:r>
        <w:rPr>
          <w:rFonts w:ascii="Times New Roman" w:hAnsi="Times New Roman" w:eastAsia="Times New Roman" w:cs="Times New Roman"/>
          <w:spacing w:val="-3"/>
          <w:sz w:val="24"/>
          <w:szCs w:val="24"/>
        </w:rPr>
        <w:t>3</w:t>
      </w:r>
      <w:r>
        <w:rPr>
          <w:rFonts w:ascii="宋体" w:hAnsi="宋体" w:eastAsia="宋体" w:cs="宋体"/>
          <w:spacing w:val="-3"/>
          <w:sz w:val="24"/>
          <w:szCs w:val="24"/>
        </w:rPr>
        <w:t>：报价应写明产品或货物的单位和总价。如单价与总价有冲突，以单价为准；有折扣声</w:t>
      </w:r>
      <w:r>
        <w:rPr>
          <w:rFonts w:ascii="宋体" w:hAnsi="宋体" w:eastAsia="宋体" w:cs="宋体"/>
          <w:sz w:val="24"/>
          <w:szCs w:val="24"/>
        </w:rPr>
        <w:t xml:space="preserve"> </w:t>
      </w:r>
      <w:r>
        <w:rPr>
          <w:rFonts w:ascii="宋体" w:hAnsi="宋体" w:eastAsia="宋体" w:cs="宋体"/>
          <w:spacing w:val="-3"/>
          <w:sz w:val="24"/>
          <w:szCs w:val="24"/>
        </w:rPr>
        <w:t>明的必须在此表中以单价体现。</w:t>
      </w:r>
    </w:p>
    <w:p w14:paraId="74C044ED">
      <w:pPr>
        <w:spacing w:line="346" w:lineRule="auto"/>
        <w:rPr>
          <w:rFonts w:ascii="宋体" w:hAnsi="宋体" w:eastAsia="宋体" w:cs="宋体"/>
          <w:sz w:val="24"/>
          <w:szCs w:val="24"/>
        </w:rPr>
        <w:sectPr>
          <w:footerReference r:id="rId26" w:type="default"/>
          <w:pgSz w:w="11906" w:h="16839"/>
          <w:pgMar w:top="1218" w:right="1134" w:bottom="602" w:left="1134" w:header="849" w:footer="388" w:gutter="0"/>
          <w:pgNumType w:fmt="decimal"/>
          <w:cols w:space="720" w:num="1"/>
        </w:sectPr>
      </w:pPr>
    </w:p>
    <w:p w14:paraId="4A76F6A8">
      <w:pPr>
        <w:pStyle w:val="3"/>
        <w:spacing w:line="261" w:lineRule="auto"/>
      </w:pPr>
    </w:p>
    <w:p w14:paraId="60D42625">
      <w:pPr>
        <w:spacing w:before="98" w:line="218" w:lineRule="auto"/>
        <w:ind w:left="2228"/>
        <w:rPr>
          <w:rFonts w:ascii="宋体" w:hAnsi="宋体" w:eastAsia="宋体" w:cs="宋体"/>
          <w:sz w:val="30"/>
          <w:szCs w:val="30"/>
        </w:rPr>
      </w:pPr>
      <w:r>
        <w:rPr>
          <w:rFonts w:ascii="宋体" w:hAnsi="宋体" w:eastAsia="宋体" w:cs="宋体"/>
          <w:spacing w:val="-1"/>
          <w:sz w:val="30"/>
          <w:szCs w:val="30"/>
        </w:rPr>
        <w:t>表</w:t>
      </w:r>
      <w:r>
        <w:rPr>
          <w:rFonts w:ascii="宋体" w:hAnsi="宋体" w:eastAsia="宋体" w:cs="宋体"/>
          <w:spacing w:val="-68"/>
          <w:sz w:val="30"/>
          <w:szCs w:val="30"/>
        </w:rPr>
        <w:t xml:space="preserve"> </w:t>
      </w:r>
      <w:r>
        <w:rPr>
          <w:rFonts w:ascii="Times New Roman" w:hAnsi="Times New Roman" w:eastAsia="Times New Roman" w:cs="Times New Roman"/>
          <w:spacing w:val="-1"/>
          <w:sz w:val="30"/>
          <w:szCs w:val="30"/>
        </w:rPr>
        <w:t xml:space="preserve">2  </w:t>
      </w:r>
      <w:r>
        <w:rPr>
          <w:rFonts w:ascii="宋体" w:hAnsi="宋体" w:eastAsia="宋体" w:cs="宋体"/>
          <w:spacing w:val="-1"/>
          <w:sz w:val="30"/>
          <w:szCs w:val="30"/>
        </w:rPr>
        <w:t>投标分项报价表（货物分项报价表）</w:t>
      </w:r>
    </w:p>
    <w:p w14:paraId="116D3F7C">
      <w:pPr>
        <w:spacing w:before="223" w:line="219" w:lineRule="auto"/>
        <w:ind w:left="358"/>
        <w:rPr>
          <w:rFonts w:ascii="宋体" w:hAnsi="宋体" w:eastAsia="宋体" w:cs="宋体"/>
          <w:sz w:val="24"/>
          <w:szCs w:val="24"/>
        </w:rPr>
      </w:pPr>
      <w:r>
        <w:rPr>
          <w:rFonts w:ascii="宋体" w:hAnsi="宋体" w:eastAsia="宋体" w:cs="宋体"/>
          <w:sz w:val="24"/>
          <w:szCs w:val="24"/>
        </w:rPr>
        <w:t xml:space="preserve">投标人名称：             </w:t>
      </w:r>
      <w:r>
        <w:rPr>
          <w:rFonts w:ascii="宋体" w:hAnsi="宋体" w:eastAsia="宋体" w:cs="宋体"/>
          <w:spacing w:val="-1"/>
          <w:sz w:val="24"/>
          <w:szCs w:val="24"/>
        </w:rPr>
        <w:t xml:space="preserve">         招标编号：</w:t>
      </w:r>
    </w:p>
    <w:p w14:paraId="1189A49B">
      <w:pPr>
        <w:spacing w:before="182" w:line="220" w:lineRule="auto"/>
        <w:ind w:left="356"/>
        <w:rPr>
          <w:rFonts w:ascii="宋体" w:hAnsi="宋体" w:eastAsia="宋体" w:cs="宋体"/>
          <w:sz w:val="24"/>
          <w:szCs w:val="24"/>
        </w:rPr>
      </w:pPr>
      <w:r>
        <w:rPr>
          <w:rFonts w:ascii="宋体" w:hAnsi="宋体" w:eastAsia="宋体" w:cs="宋体"/>
          <w:spacing w:val="-3"/>
          <w:sz w:val="24"/>
          <w:szCs w:val="24"/>
        </w:rPr>
        <w:t>标的号：</w:t>
      </w:r>
    </w:p>
    <w:p w14:paraId="4A96746D">
      <w:pPr>
        <w:spacing w:line="67" w:lineRule="exact"/>
      </w:pPr>
    </w:p>
    <w:tbl>
      <w:tblPr>
        <w:tblStyle w:val="10"/>
        <w:tblW w:w="99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5"/>
        <w:gridCol w:w="1439"/>
        <w:gridCol w:w="1355"/>
        <w:gridCol w:w="1523"/>
        <w:gridCol w:w="720"/>
        <w:gridCol w:w="1411"/>
        <w:gridCol w:w="1471"/>
        <w:gridCol w:w="1260"/>
      </w:tblGrid>
      <w:tr w14:paraId="60E5E8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725" w:type="dxa"/>
            <w:vAlign w:val="top"/>
          </w:tcPr>
          <w:p w14:paraId="773A3BB2">
            <w:pPr>
              <w:spacing w:before="154" w:line="221" w:lineRule="auto"/>
              <w:ind w:left="129"/>
              <w:rPr>
                <w:rFonts w:ascii="宋体" w:hAnsi="宋体" w:eastAsia="宋体" w:cs="宋体"/>
                <w:sz w:val="24"/>
                <w:szCs w:val="24"/>
              </w:rPr>
            </w:pPr>
            <w:r>
              <w:rPr>
                <w:rFonts w:ascii="宋体" w:hAnsi="宋体" w:eastAsia="宋体" w:cs="宋体"/>
                <w:spacing w:val="-5"/>
                <w:sz w:val="24"/>
                <w:szCs w:val="24"/>
              </w:rPr>
              <w:t>序号</w:t>
            </w:r>
          </w:p>
        </w:tc>
        <w:tc>
          <w:tcPr>
            <w:tcW w:w="1439" w:type="dxa"/>
            <w:vAlign w:val="top"/>
          </w:tcPr>
          <w:p w14:paraId="4955D188">
            <w:pPr>
              <w:spacing w:before="155" w:line="219" w:lineRule="auto"/>
              <w:ind w:left="244"/>
              <w:rPr>
                <w:rFonts w:ascii="宋体" w:hAnsi="宋体" w:eastAsia="宋体" w:cs="宋体"/>
                <w:sz w:val="24"/>
                <w:szCs w:val="24"/>
              </w:rPr>
            </w:pPr>
            <w:r>
              <w:rPr>
                <w:rFonts w:ascii="宋体" w:hAnsi="宋体" w:eastAsia="宋体" w:cs="宋体"/>
                <w:spacing w:val="-3"/>
                <w:sz w:val="24"/>
                <w:szCs w:val="24"/>
              </w:rPr>
              <w:t>产品名称</w:t>
            </w:r>
          </w:p>
        </w:tc>
        <w:tc>
          <w:tcPr>
            <w:tcW w:w="1355" w:type="dxa"/>
            <w:vAlign w:val="top"/>
          </w:tcPr>
          <w:p w14:paraId="3FE8BF6E">
            <w:pPr>
              <w:spacing w:before="155" w:line="219" w:lineRule="auto"/>
              <w:ind w:left="210"/>
              <w:rPr>
                <w:rFonts w:ascii="宋体" w:hAnsi="宋体" w:eastAsia="宋体" w:cs="宋体"/>
                <w:sz w:val="24"/>
                <w:szCs w:val="24"/>
              </w:rPr>
            </w:pPr>
            <w:r>
              <w:rPr>
                <w:rFonts w:ascii="宋体" w:hAnsi="宋体" w:eastAsia="宋体" w:cs="宋体"/>
                <w:spacing w:val="-5"/>
                <w:sz w:val="24"/>
                <w:szCs w:val="24"/>
              </w:rPr>
              <w:t>型号规格</w:t>
            </w:r>
          </w:p>
        </w:tc>
        <w:tc>
          <w:tcPr>
            <w:tcW w:w="1523" w:type="dxa"/>
            <w:vAlign w:val="top"/>
          </w:tcPr>
          <w:p w14:paraId="375F643F">
            <w:pPr>
              <w:spacing w:before="155" w:line="220" w:lineRule="auto"/>
              <w:ind w:left="168"/>
              <w:rPr>
                <w:rFonts w:ascii="宋体" w:hAnsi="宋体" w:eastAsia="宋体" w:cs="宋体"/>
                <w:sz w:val="24"/>
                <w:szCs w:val="24"/>
              </w:rPr>
            </w:pPr>
            <w:r>
              <w:rPr>
                <w:rFonts w:ascii="宋体" w:hAnsi="宋体" w:eastAsia="宋体" w:cs="宋体"/>
                <w:spacing w:val="-3"/>
                <w:sz w:val="24"/>
                <w:szCs w:val="24"/>
              </w:rPr>
              <w:t>制造商名称</w:t>
            </w:r>
          </w:p>
        </w:tc>
        <w:tc>
          <w:tcPr>
            <w:tcW w:w="720" w:type="dxa"/>
            <w:vAlign w:val="top"/>
          </w:tcPr>
          <w:p w14:paraId="34F8950D">
            <w:pPr>
              <w:spacing w:before="155" w:line="219" w:lineRule="auto"/>
              <w:ind w:left="129"/>
              <w:rPr>
                <w:rFonts w:ascii="宋体" w:hAnsi="宋体" w:eastAsia="宋体" w:cs="宋体"/>
                <w:sz w:val="24"/>
                <w:szCs w:val="24"/>
              </w:rPr>
            </w:pPr>
            <w:r>
              <w:rPr>
                <w:rFonts w:ascii="宋体" w:hAnsi="宋体" w:eastAsia="宋体" w:cs="宋体"/>
                <w:spacing w:val="-6"/>
                <w:sz w:val="24"/>
                <w:szCs w:val="24"/>
              </w:rPr>
              <w:t>数量</w:t>
            </w:r>
          </w:p>
        </w:tc>
        <w:tc>
          <w:tcPr>
            <w:tcW w:w="1411" w:type="dxa"/>
            <w:vAlign w:val="top"/>
          </w:tcPr>
          <w:p w14:paraId="26BABA66">
            <w:pPr>
              <w:spacing w:before="154" w:line="218" w:lineRule="auto"/>
              <w:ind w:left="117"/>
              <w:rPr>
                <w:rFonts w:ascii="宋体" w:hAnsi="宋体" w:eastAsia="宋体" w:cs="宋体"/>
                <w:sz w:val="24"/>
                <w:szCs w:val="24"/>
              </w:rPr>
            </w:pPr>
            <w:r>
              <w:rPr>
                <w:rFonts w:ascii="宋体" w:hAnsi="宋体" w:eastAsia="宋体" w:cs="宋体"/>
                <w:spacing w:val="-3"/>
                <w:sz w:val="24"/>
                <w:szCs w:val="24"/>
              </w:rPr>
              <w:t>单价（元）</w:t>
            </w:r>
          </w:p>
        </w:tc>
        <w:tc>
          <w:tcPr>
            <w:tcW w:w="1471" w:type="dxa"/>
            <w:vAlign w:val="top"/>
          </w:tcPr>
          <w:p w14:paraId="3324F4DA">
            <w:pPr>
              <w:spacing w:before="154" w:line="218" w:lineRule="auto"/>
              <w:ind w:left="151"/>
              <w:rPr>
                <w:rFonts w:ascii="宋体" w:hAnsi="宋体" w:eastAsia="宋体" w:cs="宋体"/>
                <w:sz w:val="24"/>
                <w:szCs w:val="24"/>
              </w:rPr>
            </w:pPr>
            <w:r>
              <w:rPr>
                <w:rFonts w:ascii="宋体" w:hAnsi="宋体" w:eastAsia="宋体" w:cs="宋体"/>
                <w:spacing w:val="-4"/>
                <w:sz w:val="24"/>
                <w:szCs w:val="24"/>
              </w:rPr>
              <w:t>总价（元）</w:t>
            </w:r>
          </w:p>
        </w:tc>
        <w:tc>
          <w:tcPr>
            <w:tcW w:w="1260" w:type="dxa"/>
            <w:vAlign w:val="top"/>
          </w:tcPr>
          <w:p w14:paraId="2487AC40">
            <w:pPr>
              <w:spacing w:before="154" w:line="221" w:lineRule="auto"/>
              <w:ind w:left="400"/>
              <w:rPr>
                <w:rFonts w:ascii="宋体" w:hAnsi="宋体" w:eastAsia="宋体" w:cs="宋体"/>
                <w:sz w:val="24"/>
                <w:szCs w:val="24"/>
              </w:rPr>
            </w:pPr>
            <w:r>
              <w:rPr>
                <w:rFonts w:ascii="宋体" w:hAnsi="宋体" w:eastAsia="宋体" w:cs="宋体"/>
                <w:spacing w:val="-7"/>
                <w:sz w:val="24"/>
                <w:szCs w:val="24"/>
              </w:rPr>
              <w:t>备注</w:t>
            </w:r>
          </w:p>
        </w:tc>
      </w:tr>
      <w:tr w14:paraId="328FF9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6CE5FB62">
            <w:pPr>
              <w:spacing w:before="201" w:line="195" w:lineRule="auto"/>
              <w:ind w:left="332"/>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39" w:type="dxa"/>
            <w:vAlign w:val="top"/>
          </w:tcPr>
          <w:p w14:paraId="54C0F897">
            <w:pPr>
              <w:pStyle w:val="11"/>
            </w:pPr>
          </w:p>
        </w:tc>
        <w:tc>
          <w:tcPr>
            <w:tcW w:w="1355" w:type="dxa"/>
            <w:vAlign w:val="top"/>
          </w:tcPr>
          <w:p w14:paraId="7CFE1A58">
            <w:pPr>
              <w:pStyle w:val="11"/>
            </w:pPr>
          </w:p>
        </w:tc>
        <w:tc>
          <w:tcPr>
            <w:tcW w:w="1523" w:type="dxa"/>
            <w:vAlign w:val="top"/>
          </w:tcPr>
          <w:p w14:paraId="022833D8">
            <w:pPr>
              <w:pStyle w:val="11"/>
            </w:pPr>
          </w:p>
        </w:tc>
        <w:tc>
          <w:tcPr>
            <w:tcW w:w="720" w:type="dxa"/>
            <w:vAlign w:val="top"/>
          </w:tcPr>
          <w:p w14:paraId="00D4B093">
            <w:pPr>
              <w:pStyle w:val="11"/>
            </w:pPr>
          </w:p>
        </w:tc>
        <w:tc>
          <w:tcPr>
            <w:tcW w:w="1411" w:type="dxa"/>
            <w:vAlign w:val="top"/>
          </w:tcPr>
          <w:p w14:paraId="37204F6F">
            <w:pPr>
              <w:pStyle w:val="11"/>
            </w:pPr>
          </w:p>
        </w:tc>
        <w:tc>
          <w:tcPr>
            <w:tcW w:w="1471" w:type="dxa"/>
            <w:vAlign w:val="top"/>
          </w:tcPr>
          <w:p w14:paraId="40237EF7">
            <w:pPr>
              <w:pStyle w:val="11"/>
            </w:pPr>
          </w:p>
        </w:tc>
        <w:tc>
          <w:tcPr>
            <w:tcW w:w="1260" w:type="dxa"/>
            <w:vAlign w:val="top"/>
          </w:tcPr>
          <w:p w14:paraId="261A4E79">
            <w:pPr>
              <w:pStyle w:val="11"/>
            </w:pPr>
          </w:p>
        </w:tc>
      </w:tr>
      <w:tr w14:paraId="32C57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5FE1B64A">
            <w:pPr>
              <w:spacing w:before="204" w:line="195" w:lineRule="auto"/>
              <w:ind w:left="312"/>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39" w:type="dxa"/>
            <w:vAlign w:val="top"/>
          </w:tcPr>
          <w:p w14:paraId="59C63D6D">
            <w:pPr>
              <w:pStyle w:val="11"/>
            </w:pPr>
          </w:p>
        </w:tc>
        <w:tc>
          <w:tcPr>
            <w:tcW w:w="1355" w:type="dxa"/>
            <w:vAlign w:val="top"/>
          </w:tcPr>
          <w:p w14:paraId="68407023">
            <w:pPr>
              <w:pStyle w:val="11"/>
            </w:pPr>
          </w:p>
        </w:tc>
        <w:tc>
          <w:tcPr>
            <w:tcW w:w="1523" w:type="dxa"/>
            <w:vAlign w:val="top"/>
          </w:tcPr>
          <w:p w14:paraId="31555393">
            <w:pPr>
              <w:pStyle w:val="11"/>
            </w:pPr>
          </w:p>
        </w:tc>
        <w:tc>
          <w:tcPr>
            <w:tcW w:w="720" w:type="dxa"/>
            <w:vAlign w:val="top"/>
          </w:tcPr>
          <w:p w14:paraId="38577375">
            <w:pPr>
              <w:pStyle w:val="11"/>
            </w:pPr>
          </w:p>
        </w:tc>
        <w:tc>
          <w:tcPr>
            <w:tcW w:w="1411" w:type="dxa"/>
            <w:vAlign w:val="top"/>
          </w:tcPr>
          <w:p w14:paraId="78844488">
            <w:pPr>
              <w:pStyle w:val="11"/>
            </w:pPr>
          </w:p>
        </w:tc>
        <w:tc>
          <w:tcPr>
            <w:tcW w:w="1471" w:type="dxa"/>
            <w:vAlign w:val="top"/>
          </w:tcPr>
          <w:p w14:paraId="3344E870">
            <w:pPr>
              <w:pStyle w:val="11"/>
            </w:pPr>
          </w:p>
        </w:tc>
        <w:tc>
          <w:tcPr>
            <w:tcW w:w="1260" w:type="dxa"/>
            <w:vAlign w:val="top"/>
          </w:tcPr>
          <w:p w14:paraId="385C37E1">
            <w:pPr>
              <w:pStyle w:val="11"/>
            </w:pPr>
          </w:p>
        </w:tc>
      </w:tr>
      <w:tr w14:paraId="4E807C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2C205CCC">
            <w:pPr>
              <w:spacing w:before="204" w:line="195" w:lineRule="auto"/>
              <w:ind w:left="316"/>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39" w:type="dxa"/>
            <w:vAlign w:val="top"/>
          </w:tcPr>
          <w:p w14:paraId="22A2432B">
            <w:pPr>
              <w:pStyle w:val="11"/>
            </w:pPr>
          </w:p>
        </w:tc>
        <w:tc>
          <w:tcPr>
            <w:tcW w:w="1355" w:type="dxa"/>
            <w:vAlign w:val="top"/>
          </w:tcPr>
          <w:p w14:paraId="6809AF9A">
            <w:pPr>
              <w:pStyle w:val="11"/>
            </w:pPr>
          </w:p>
        </w:tc>
        <w:tc>
          <w:tcPr>
            <w:tcW w:w="1523" w:type="dxa"/>
            <w:vAlign w:val="top"/>
          </w:tcPr>
          <w:p w14:paraId="7A6EDF63">
            <w:pPr>
              <w:pStyle w:val="11"/>
            </w:pPr>
          </w:p>
        </w:tc>
        <w:tc>
          <w:tcPr>
            <w:tcW w:w="720" w:type="dxa"/>
            <w:vAlign w:val="top"/>
          </w:tcPr>
          <w:p w14:paraId="2974A80C">
            <w:pPr>
              <w:pStyle w:val="11"/>
            </w:pPr>
          </w:p>
        </w:tc>
        <w:tc>
          <w:tcPr>
            <w:tcW w:w="1411" w:type="dxa"/>
            <w:vAlign w:val="top"/>
          </w:tcPr>
          <w:p w14:paraId="1C5326BD">
            <w:pPr>
              <w:pStyle w:val="11"/>
            </w:pPr>
          </w:p>
        </w:tc>
        <w:tc>
          <w:tcPr>
            <w:tcW w:w="1471" w:type="dxa"/>
            <w:vAlign w:val="top"/>
          </w:tcPr>
          <w:p w14:paraId="3A6CAC96">
            <w:pPr>
              <w:pStyle w:val="11"/>
            </w:pPr>
          </w:p>
        </w:tc>
        <w:tc>
          <w:tcPr>
            <w:tcW w:w="1260" w:type="dxa"/>
            <w:vAlign w:val="top"/>
          </w:tcPr>
          <w:p w14:paraId="2A28B12C">
            <w:pPr>
              <w:pStyle w:val="11"/>
            </w:pPr>
          </w:p>
        </w:tc>
      </w:tr>
      <w:tr w14:paraId="0857E0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17A2248D">
            <w:pPr>
              <w:spacing w:before="205" w:line="195" w:lineRule="auto"/>
              <w:ind w:left="31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439" w:type="dxa"/>
            <w:vAlign w:val="top"/>
          </w:tcPr>
          <w:p w14:paraId="2B42E88A">
            <w:pPr>
              <w:pStyle w:val="11"/>
            </w:pPr>
          </w:p>
        </w:tc>
        <w:tc>
          <w:tcPr>
            <w:tcW w:w="1355" w:type="dxa"/>
            <w:vAlign w:val="top"/>
          </w:tcPr>
          <w:p w14:paraId="73662005">
            <w:pPr>
              <w:pStyle w:val="11"/>
            </w:pPr>
          </w:p>
        </w:tc>
        <w:tc>
          <w:tcPr>
            <w:tcW w:w="1523" w:type="dxa"/>
            <w:vAlign w:val="top"/>
          </w:tcPr>
          <w:p w14:paraId="4F627826">
            <w:pPr>
              <w:pStyle w:val="11"/>
            </w:pPr>
          </w:p>
        </w:tc>
        <w:tc>
          <w:tcPr>
            <w:tcW w:w="720" w:type="dxa"/>
            <w:vAlign w:val="top"/>
          </w:tcPr>
          <w:p w14:paraId="3C80298E">
            <w:pPr>
              <w:pStyle w:val="11"/>
            </w:pPr>
          </w:p>
        </w:tc>
        <w:tc>
          <w:tcPr>
            <w:tcW w:w="1411" w:type="dxa"/>
            <w:vAlign w:val="top"/>
          </w:tcPr>
          <w:p w14:paraId="2245FD82">
            <w:pPr>
              <w:pStyle w:val="11"/>
            </w:pPr>
          </w:p>
        </w:tc>
        <w:tc>
          <w:tcPr>
            <w:tcW w:w="1471" w:type="dxa"/>
            <w:vAlign w:val="top"/>
          </w:tcPr>
          <w:p w14:paraId="2105215C">
            <w:pPr>
              <w:pStyle w:val="11"/>
            </w:pPr>
          </w:p>
        </w:tc>
        <w:tc>
          <w:tcPr>
            <w:tcW w:w="1260" w:type="dxa"/>
            <w:vAlign w:val="top"/>
          </w:tcPr>
          <w:p w14:paraId="7D81D01E">
            <w:pPr>
              <w:pStyle w:val="11"/>
            </w:pPr>
          </w:p>
        </w:tc>
      </w:tr>
      <w:tr w14:paraId="3C3DA0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66B8ACDE">
            <w:pPr>
              <w:spacing w:before="207" w:line="192" w:lineRule="auto"/>
              <w:ind w:left="317"/>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439" w:type="dxa"/>
            <w:vAlign w:val="top"/>
          </w:tcPr>
          <w:p w14:paraId="3545E0B0">
            <w:pPr>
              <w:pStyle w:val="11"/>
            </w:pPr>
          </w:p>
        </w:tc>
        <w:tc>
          <w:tcPr>
            <w:tcW w:w="1355" w:type="dxa"/>
            <w:vAlign w:val="top"/>
          </w:tcPr>
          <w:p w14:paraId="02D41A8E">
            <w:pPr>
              <w:pStyle w:val="11"/>
            </w:pPr>
          </w:p>
        </w:tc>
        <w:tc>
          <w:tcPr>
            <w:tcW w:w="1523" w:type="dxa"/>
            <w:vAlign w:val="top"/>
          </w:tcPr>
          <w:p w14:paraId="51708E67">
            <w:pPr>
              <w:pStyle w:val="11"/>
            </w:pPr>
          </w:p>
        </w:tc>
        <w:tc>
          <w:tcPr>
            <w:tcW w:w="720" w:type="dxa"/>
            <w:vAlign w:val="top"/>
          </w:tcPr>
          <w:p w14:paraId="3AD150FE">
            <w:pPr>
              <w:pStyle w:val="11"/>
            </w:pPr>
          </w:p>
        </w:tc>
        <w:tc>
          <w:tcPr>
            <w:tcW w:w="1411" w:type="dxa"/>
            <w:vAlign w:val="top"/>
          </w:tcPr>
          <w:p w14:paraId="613A387E">
            <w:pPr>
              <w:pStyle w:val="11"/>
            </w:pPr>
          </w:p>
        </w:tc>
        <w:tc>
          <w:tcPr>
            <w:tcW w:w="1471" w:type="dxa"/>
            <w:vAlign w:val="top"/>
          </w:tcPr>
          <w:p w14:paraId="5CB602E1">
            <w:pPr>
              <w:pStyle w:val="11"/>
            </w:pPr>
          </w:p>
        </w:tc>
        <w:tc>
          <w:tcPr>
            <w:tcW w:w="1260" w:type="dxa"/>
            <w:vAlign w:val="top"/>
          </w:tcPr>
          <w:p w14:paraId="560B8D9F">
            <w:pPr>
              <w:pStyle w:val="11"/>
            </w:pPr>
          </w:p>
        </w:tc>
      </w:tr>
      <w:tr w14:paraId="343418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6496F157">
            <w:pPr>
              <w:spacing w:before="204" w:line="195" w:lineRule="auto"/>
              <w:ind w:left="316"/>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439" w:type="dxa"/>
            <w:vAlign w:val="top"/>
          </w:tcPr>
          <w:p w14:paraId="433D4B14">
            <w:pPr>
              <w:pStyle w:val="11"/>
            </w:pPr>
          </w:p>
        </w:tc>
        <w:tc>
          <w:tcPr>
            <w:tcW w:w="1355" w:type="dxa"/>
            <w:vAlign w:val="top"/>
          </w:tcPr>
          <w:p w14:paraId="48778745">
            <w:pPr>
              <w:pStyle w:val="11"/>
            </w:pPr>
          </w:p>
        </w:tc>
        <w:tc>
          <w:tcPr>
            <w:tcW w:w="1523" w:type="dxa"/>
            <w:vAlign w:val="top"/>
          </w:tcPr>
          <w:p w14:paraId="7488285D">
            <w:pPr>
              <w:pStyle w:val="11"/>
            </w:pPr>
          </w:p>
        </w:tc>
        <w:tc>
          <w:tcPr>
            <w:tcW w:w="720" w:type="dxa"/>
            <w:vAlign w:val="top"/>
          </w:tcPr>
          <w:p w14:paraId="35DD713A">
            <w:pPr>
              <w:pStyle w:val="11"/>
            </w:pPr>
          </w:p>
        </w:tc>
        <w:tc>
          <w:tcPr>
            <w:tcW w:w="1411" w:type="dxa"/>
            <w:vAlign w:val="top"/>
          </w:tcPr>
          <w:p w14:paraId="171A2454">
            <w:pPr>
              <w:pStyle w:val="11"/>
            </w:pPr>
          </w:p>
        </w:tc>
        <w:tc>
          <w:tcPr>
            <w:tcW w:w="1471" w:type="dxa"/>
            <w:vAlign w:val="top"/>
          </w:tcPr>
          <w:p w14:paraId="223B1D20">
            <w:pPr>
              <w:pStyle w:val="11"/>
            </w:pPr>
          </w:p>
        </w:tc>
        <w:tc>
          <w:tcPr>
            <w:tcW w:w="1260" w:type="dxa"/>
            <w:vAlign w:val="top"/>
          </w:tcPr>
          <w:p w14:paraId="50B9C081">
            <w:pPr>
              <w:pStyle w:val="11"/>
            </w:pPr>
          </w:p>
        </w:tc>
      </w:tr>
      <w:tr w14:paraId="7801E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3FA24836">
            <w:pPr>
              <w:spacing w:before="207" w:line="192" w:lineRule="auto"/>
              <w:ind w:left="315"/>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439" w:type="dxa"/>
            <w:vAlign w:val="top"/>
          </w:tcPr>
          <w:p w14:paraId="2EACAEF5">
            <w:pPr>
              <w:pStyle w:val="11"/>
            </w:pPr>
          </w:p>
        </w:tc>
        <w:tc>
          <w:tcPr>
            <w:tcW w:w="1355" w:type="dxa"/>
            <w:vAlign w:val="top"/>
          </w:tcPr>
          <w:p w14:paraId="72D1EBAD">
            <w:pPr>
              <w:pStyle w:val="11"/>
            </w:pPr>
          </w:p>
        </w:tc>
        <w:tc>
          <w:tcPr>
            <w:tcW w:w="1523" w:type="dxa"/>
            <w:vAlign w:val="top"/>
          </w:tcPr>
          <w:p w14:paraId="01123D87">
            <w:pPr>
              <w:pStyle w:val="11"/>
            </w:pPr>
          </w:p>
        </w:tc>
        <w:tc>
          <w:tcPr>
            <w:tcW w:w="720" w:type="dxa"/>
            <w:vAlign w:val="top"/>
          </w:tcPr>
          <w:p w14:paraId="19AD2EFD">
            <w:pPr>
              <w:pStyle w:val="11"/>
            </w:pPr>
          </w:p>
        </w:tc>
        <w:tc>
          <w:tcPr>
            <w:tcW w:w="1411" w:type="dxa"/>
            <w:vAlign w:val="top"/>
          </w:tcPr>
          <w:p w14:paraId="25D3E828">
            <w:pPr>
              <w:pStyle w:val="11"/>
            </w:pPr>
          </w:p>
        </w:tc>
        <w:tc>
          <w:tcPr>
            <w:tcW w:w="1471" w:type="dxa"/>
            <w:vAlign w:val="top"/>
          </w:tcPr>
          <w:p w14:paraId="56B00BED">
            <w:pPr>
              <w:pStyle w:val="11"/>
            </w:pPr>
          </w:p>
        </w:tc>
        <w:tc>
          <w:tcPr>
            <w:tcW w:w="1260" w:type="dxa"/>
            <w:vAlign w:val="top"/>
          </w:tcPr>
          <w:p w14:paraId="75AEF8E8">
            <w:pPr>
              <w:pStyle w:val="11"/>
            </w:pPr>
          </w:p>
        </w:tc>
      </w:tr>
      <w:tr w14:paraId="00F9D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6252BE9C">
            <w:pPr>
              <w:spacing w:before="206"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439" w:type="dxa"/>
            <w:vAlign w:val="top"/>
          </w:tcPr>
          <w:p w14:paraId="279FD0AC">
            <w:pPr>
              <w:pStyle w:val="11"/>
            </w:pPr>
          </w:p>
        </w:tc>
        <w:tc>
          <w:tcPr>
            <w:tcW w:w="1355" w:type="dxa"/>
            <w:vAlign w:val="top"/>
          </w:tcPr>
          <w:p w14:paraId="24CDD03A">
            <w:pPr>
              <w:pStyle w:val="11"/>
            </w:pPr>
          </w:p>
        </w:tc>
        <w:tc>
          <w:tcPr>
            <w:tcW w:w="1523" w:type="dxa"/>
            <w:vAlign w:val="top"/>
          </w:tcPr>
          <w:p w14:paraId="6803BA1F">
            <w:pPr>
              <w:pStyle w:val="11"/>
            </w:pPr>
          </w:p>
        </w:tc>
        <w:tc>
          <w:tcPr>
            <w:tcW w:w="720" w:type="dxa"/>
            <w:vAlign w:val="top"/>
          </w:tcPr>
          <w:p w14:paraId="306EF510">
            <w:pPr>
              <w:pStyle w:val="11"/>
            </w:pPr>
          </w:p>
        </w:tc>
        <w:tc>
          <w:tcPr>
            <w:tcW w:w="1411" w:type="dxa"/>
            <w:vAlign w:val="top"/>
          </w:tcPr>
          <w:p w14:paraId="5ABA53DA">
            <w:pPr>
              <w:pStyle w:val="11"/>
            </w:pPr>
          </w:p>
        </w:tc>
        <w:tc>
          <w:tcPr>
            <w:tcW w:w="1471" w:type="dxa"/>
            <w:vAlign w:val="top"/>
          </w:tcPr>
          <w:p w14:paraId="0840D48E">
            <w:pPr>
              <w:pStyle w:val="11"/>
            </w:pPr>
          </w:p>
        </w:tc>
        <w:tc>
          <w:tcPr>
            <w:tcW w:w="1260" w:type="dxa"/>
            <w:vAlign w:val="top"/>
          </w:tcPr>
          <w:p w14:paraId="0C9B294A">
            <w:pPr>
              <w:pStyle w:val="11"/>
            </w:pPr>
          </w:p>
        </w:tc>
      </w:tr>
      <w:tr w14:paraId="407B74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7DD606BC">
            <w:pPr>
              <w:spacing w:before="205" w:line="195" w:lineRule="auto"/>
              <w:ind w:left="316"/>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439" w:type="dxa"/>
            <w:vAlign w:val="top"/>
          </w:tcPr>
          <w:p w14:paraId="23093AA1">
            <w:pPr>
              <w:pStyle w:val="11"/>
            </w:pPr>
          </w:p>
        </w:tc>
        <w:tc>
          <w:tcPr>
            <w:tcW w:w="1355" w:type="dxa"/>
            <w:vAlign w:val="top"/>
          </w:tcPr>
          <w:p w14:paraId="52CEBC44">
            <w:pPr>
              <w:pStyle w:val="11"/>
            </w:pPr>
          </w:p>
        </w:tc>
        <w:tc>
          <w:tcPr>
            <w:tcW w:w="1523" w:type="dxa"/>
            <w:vAlign w:val="top"/>
          </w:tcPr>
          <w:p w14:paraId="48A04FA6">
            <w:pPr>
              <w:pStyle w:val="11"/>
            </w:pPr>
          </w:p>
        </w:tc>
        <w:tc>
          <w:tcPr>
            <w:tcW w:w="720" w:type="dxa"/>
            <w:vAlign w:val="top"/>
          </w:tcPr>
          <w:p w14:paraId="2CC50998">
            <w:pPr>
              <w:pStyle w:val="11"/>
            </w:pPr>
          </w:p>
        </w:tc>
        <w:tc>
          <w:tcPr>
            <w:tcW w:w="1411" w:type="dxa"/>
            <w:vAlign w:val="top"/>
          </w:tcPr>
          <w:p w14:paraId="5CD1F26D">
            <w:pPr>
              <w:pStyle w:val="11"/>
            </w:pPr>
          </w:p>
        </w:tc>
        <w:tc>
          <w:tcPr>
            <w:tcW w:w="1471" w:type="dxa"/>
            <w:vAlign w:val="top"/>
          </w:tcPr>
          <w:p w14:paraId="46719BA7">
            <w:pPr>
              <w:pStyle w:val="11"/>
            </w:pPr>
          </w:p>
        </w:tc>
        <w:tc>
          <w:tcPr>
            <w:tcW w:w="1260" w:type="dxa"/>
            <w:vAlign w:val="top"/>
          </w:tcPr>
          <w:p w14:paraId="637716A0">
            <w:pPr>
              <w:pStyle w:val="11"/>
            </w:pPr>
          </w:p>
        </w:tc>
      </w:tr>
      <w:tr w14:paraId="03621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651D83C6">
            <w:pPr>
              <w:spacing w:before="205" w:line="195" w:lineRule="auto"/>
              <w:ind w:left="27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1439" w:type="dxa"/>
            <w:vAlign w:val="top"/>
          </w:tcPr>
          <w:p w14:paraId="764268F9">
            <w:pPr>
              <w:pStyle w:val="11"/>
            </w:pPr>
          </w:p>
        </w:tc>
        <w:tc>
          <w:tcPr>
            <w:tcW w:w="1355" w:type="dxa"/>
            <w:vAlign w:val="top"/>
          </w:tcPr>
          <w:p w14:paraId="1ACA94C3">
            <w:pPr>
              <w:pStyle w:val="11"/>
            </w:pPr>
          </w:p>
        </w:tc>
        <w:tc>
          <w:tcPr>
            <w:tcW w:w="1523" w:type="dxa"/>
            <w:vAlign w:val="top"/>
          </w:tcPr>
          <w:p w14:paraId="7538C096">
            <w:pPr>
              <w:pStyle w:val="11"/>
            </w:pPr>
          </w:p>
        </w:tc>
        <w:tc>
          <w:tcPr>
            <w:tcW w:w="720" w:type="dxa"/>
            <w:vAlign w:val="top"/>
          </w:tcPr>
          <w:p w14:paraId="64CACC60">
            <w:pPr>
              <w:pStyle w:val="11"/>
            </w:pPr>
          </w:p>
        </w:tc>
        <w:tc>
          <w:tcPr>
            <w:tcW w:w="1411" w:type="dxa"/>
            <w:vAlign w:val="top"/>
          </w:tcPr>
          <w:p w14:paraId="327E6833">
            <w:pPr>
              <w:pStyle w:val="11"/>
            </w:pPr>
          </w:p>
        </w:tc>
        <w:tc>
          <w:tcPr>
            <w:tcW w:w="1471" w:type="dxa"/>
            <w:vAlign w:val="top"/>
          </w:tcPr>
          <w:p w14:paraId="57CB569E">
            <w:pPr>
              <w:pStyle w:val="11"/>
            </w:pPr>
          </w:p>
        </w:tc>
        <w:tc>
          <w:tcPr>
            <w:tcW w:w="1260" w:type="dxa"/>
            <w:vAlign w:val="top"/>
          </w:tcPr>
          <w:p w14:paraId="6429B3F1">
            <w:pPr>
              <w:pStyle w:val="11"/>
            </w:pPr>
          </w:p>
        </w:tc>
      </w:tr>
      <w:tr w14:paraId="41E26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1AE96587">
            <w:pPr>
              <w:spacing w:before="205" w:line="195" w:lineRule="auto"/>
              <w:ind w:left="284"/>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11</w:t>
            </w:r>
          </w:p>
        </w:tc>
        <w:tc>
          <w:tcPr>
            <w:tcW w:w="1439" w:type="dxa"/>
            <w:vAlign w:val="top"/>
          </w:tcPr>
          <w:p w14:paraId="271FE592">
            <w:pPr>
              <w:pStyle w:val="11"/>
            </w:pPr>
          </w:p>
        </w:tc>
        <w:tc>
          <w:tcPr>
            <w:tcW w:w="1355" w:type="dxa"/>
            <w:vAlign w:val="top"/>
          </w:tcPr>
          <w:p w14:paraId="4062289C">
            <w:pPr>
              <w:pStyle w:val="11"/>
            </w:pPr>
          </w:p>
        </w:tc>
        <w:tc>
          <w:tcPr>
            <w:tcW w:w="1523" w:type="dxa"/>
            <w:vAlign w:val="top"/>
          </w:tcPr>
          <w:p w14:paraId="28437F49">
            <w:pPr>
              <w:pStyle w:val="11"/>
            </w:pPr>
          </w:p>
        </w:tc>
        <w:tc>
          <w:tcPr>
            <w:tcW w:w="720" w:type="dxa"/>
            <w:vAlign w:val="top"/>
          </w:tcPr>
          <w:p w14:paraId="79993870">
            <w:pPr>
              <w:pStyle w:val="11"/>
            </w:pPr>
          </w:p>
        </w:tc>
        <w:tc>
          <w:tcPr>
            <w:tcW w:w="1411" w:type="dxa"/>
            <w:vAlign w:val="top"/>
          </w:tcPr>
          <w:p w14:paraId="3C06FFED">
            <w:pPr>
              <w:pStyle w:val="11"/>
            </w:pPr>
          </w:p>
        </w:tc>
        <w:tc>
          <w:tcPr>
            <w:tcW w:w="1471" w:type="dxa"/>
            <w:vAlign w:val="top"/>
          </w:tcPr>
          <w:p w14:paraId="3A04A0D9">
            <w:pPr>
              <w:pStyle w:val="11"/>
            </w:pPr>
          </w:p>
        </w:tc>
        <w:tc>
          <w:tcPr>
            <w:tcW w:w="1260" w:type="dxa"/>
            <w:vAlign w:val="top"/>
          </w:tcPr>
          <w:p w14:paraId="34D5E395">
            <w:pPr>
              <w:pStyle w:val="11"/>
            </w:pPr>
          </w:p>
        </w:tc>
      </w:tr>
      <w:tr w14:paraId="41AACC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0A965C74">
            <w:pPr>
              <w:spacing w:before="204" w:line="195" w:lineRule="auto"/>
              <w:ind w:left="316"/>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439" w:type="dxa"/>
            <w:vAlign w:val="top"/>
          </w:tcPr>
          <w:p w14:paraId="5F3AF2B2">
            <w:pPr>
              <w:pStyle w:val="11"/>
            </w:pPr>
          </w:p>
        </w:tc>
        <w:tc>
          <w:tcPr>
            <w:tcW w:w="1355" w:type="dxa"/>
            <w:vAlign w:val="top"/>
          </w:tcPr>
          <w:p w14:paraId="3F0FAAFD">
            <w:pPr>
              <w:pStyle w:val="11"/>
            </w:pPr>
          </w:p>
        </w:tc>
        <w:tc>
          <w:tcPr>
            <w:tcW w:w="1523" w:type="dxa"/>
            <w:vAlign w:val="top"/>
          </w:tcPr>
          <w:p w14:paraId="3D01CB00">
            <w:pPr>
              <w:pStyle w:val="11"/>
            </w:pPr>
          </w:p>
        </w:tc>
        <w:tc>
          <w:tcPr>
            <w:tcW w:w="720" w:type="dxa"/>
            <w:vAlign w:val="top"/>
          </w:tcPr>
          <w:p w14:paraId="468F49DA">
            <w:pPr>
              <w:pStyle w:val="11"/>
            </w:pPr>
          </w:p>
        </w:tc>
        <w:tc>
          <w:tcPr>
            <w:tcW w:w="1411" w:type="dxa"/>
            <w:vAlign w:val="top"/>
          </w:tcPr>
          <w:p w14:paraId="48FD0F0E">
            <w:pPr>
              <w:pStyle w:val="11"/>
            </w:pPr>
          </w:p>
        </w:tc>
        <w:tc>
          <w:tcPr>
            <w:tcW w:w="1471" w:type="dxa"/>
            <w:vAlign w:val="top"/>
          </w:tcPr>
          <w:p w14:paraId="78CFFE8F">
            <w:pPr>
              <w:pStyle w:val="11"/>
            </w:pPr>
          </w:p>
        </w:tc>
        <w:tc>
          <w:tcPr>
            <w:tcW w:w="1260" w:type="dxa"/>
            <w:vAlign w:val="top"/>
          </w:tcPr>
          <w:p w14:paraId="4781B43D">
            <w:pPr>
              <w:pStyle w:val="11"/>
            </w:pPr>
          </w:p>
        </w:tc>
      </w:tr>
      <w:tr w14:paraId="118220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05C42BF7">
            <w:pPr>
              <w:spacing w:before="204" w:line="195" w:lineRule="auto"/>
              <w:ind w:left="279"/>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1439" w:type="dxa"/>
            <w:vAlign w:val="top"/>
          </w:tcPr>
          <w:p w14:paraId="46F36D60">
            <w:pPr>
              <w:pStyle w:val="11"/>
            </w:pPr>
          </w:p>
        </w:tc>
        <w:tc>
          <w:tcPr>
            <w:tcW w:w="1355" w:type="dxa"/>
            <w:vAlign w:val="top"/>
          </w:tcPr>
          <w:p w14:paraId="760D2C20">
            <w:pPr>
              <w:pStyle w:val="11"/>
            </w:pPr>
          </w:p>
        </w:tc>
        <w:tc>
          <w:tcPr>
            <w:tcW w:w="1523" w:type="dxa"/>
            <w:vAlign w:val="top"/>
          </w:tcPr>
          <w:p w14:paraId="00EA2C60">
            <w:pPr>
              <w:pStyle w:val="11"/>
            </w:pPr>
          </w:p>
        </w:tc>
        <w:tc>
          <w:tcPr>
            <w:tcW w:w="720" w:type="dxa"/>
            <w:vAlign w:val="top"/>
          </w:tcPr>
          <w:p w14:paraId="57C29817">
            <w:pPr>
              <w:pStyle w:val="11"/>
            </w:pPr>
          </w:p>
        </w:tc>
        <w:tc>
          <w:tcPr>
            <w:tcW w:w="1411" w:type="dxa"/>
            <w:vAlign w:val="top"/>
          </w:tcPr>
          <w:p w14:paraId="0F37D84E">
            <w:pPr>
              <w:pStyle w:val="11"/>
            </w:pPr>
          </w:p>
        </w:tc>
        <w:tc>
          <w:tcPr>
            <w:tcW w:w="1471" w:type="dxa"/>
            <w:vAlign w:val="top"/>
          </w:tcPr>
          <w:p w14:paraId="5F83CC28">
            <w:pPr>
              <w:pStyle w:val="11"/>
            </w:pPr>
          </w:p>
        </w:tc>
        <w:tc>
          <w:tcPr>
            <w:tcW w:w="1260" w:type="dxa"/>
            <w:vAlign w:val="top"/>
          </w:tcPr>
          <w:p w14:paraId="4FD36126">
            <w:pPr>
              <w:pStyle w:val="11"/>
            </w:pPr>
          </w:p>
        </w:tc>
      </w:tr>
      <w:tr w14:paraId="18BF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725" w:type="dxa"/>
            <w:vAlign w:val="top"/>
          </w:tcPr>
          <w:p w14:paraId="3B697D3B">
            <w:pPr>
              <w:spacing w:before="207" w:line="195" w:lineRule="auto"/>
              <w:ind w:left="284"/>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11</w:t>
            </w:r>
          </w:p>
        </w:tc>
        <w:tc>
          <w:tcPr>
            <w:tcW w:w="1439" w:type="dxa"/>
            <w:vAlign w:val="top"/>
          </w:tcPr>
          <w:p w14:paraId="535A730D">
            <w:pPr>
              <w:pStyle w:val="11"/>
            </w:pPr>
          </w:p>
        </w:tc>
        <w:tc>
          <w:tcPr>
            <w:tcW w:w="1355" w:type="dxa"/>
            <w:vAlign w:val="top"/>
          </w:tcPr>
          <w:p w14:paraId="744D28C0">
            <w:pPr>
              <w:pStyle w:val="11"/>
            </w:pPr>
          </w:p>
        </w:tc>
        <w:tc>
          <w:tcPr>
            <w:tcW w:w="1523" w:type="dxa"/>
            <w:vAlign w:val="top"/>
          </w:tcPr>
          <w:p w14:paraId="2449B8EE">
            <w:pPr>
              <w:pStyle w:val="11"/>
            </w:pPr>
          </w:p>
        </w:tc>
        <w:tc>
          <w:tcPr>
            <w:tcW w:w="720" w:type="dxa"/>
            <w:vAlign w:val="top"/>
          </w:tcPr>
          <w:p w14:paraId="159DE091">
            <w:pPr>
              <w:pStyle w:val="11"/>
            </w:pPr>
          </w:p>
        </w:tc>
        <w:tc>
          <w:tcPr>
            <w:tcW w:w="1411" w:type="dxa"/>
            <w:vAlign w:val="top"/>
          </w:tcPr>
          <w:p w14:paraId="7DD371A4">
            <w:pPr>
              <w:pStyle w:val="11"/>
            </w:pPr>
          </w:p>
        </w:tc>
        <w:tc>
          <w:tcPr>
            <w:tcW w:w="1471" w:type="dxa"/>
            <w:vAlign w:val="top"/>
          </w:tcPr>
          <w:p w14:paraId="3DCB262D">
            <w:pPr>
              <w:pStyle w:val="11"/>
            </w:pPr>
          </w:p>
        </w:tc>
        <w:tc>
          <w:tcPr>
            <w:tcW w:w="1260" w:type="dxa"/>
            <w:vAlign w:val="top"/>
          </w:tcPr>
          <w:p w14:paraId="58F840F4">
            <w:pPr>
              <w:pStyle w:val="11"/>
            </w:pPr>
          </w:p>
        </w:tc>
      </w:tr>
    </w:tbl>
    <w:p w14:paraId="5B2D99A9">
      <w:pPr>
        <w:pStyle w:val="3"/>
        <w:spacing w:line="242" w:lineRule="auto"/>
      </w:pPr>
    </w:p>
    <w:p w14:paraId="74E11A52">
      <w:pPr>
        <w:pStyle w:val="3"/>
        <w:spacing w:line="242" w:lineRule="auto"/>
      </w:pPr>
    </w:p>
    <w:p w14:paraId="429D757C">
      <w:pPr>
        <w:pStyle w:val="3"/>
        <w:spacing w:line="242" w:lineRule="auto"/>
      </w:pPr>
    </w:p>
    <w:p w14:paraId="7299C27A">
      <w:pPr>
        <w:pStyle w:val="3"/>
        <w:spacing w:line="242" w:lineRule="auto"/>
      </w:pPr>
    </w:p>
    <w:p w14:paraId="67CB01A6">
      <w:pPr>
        <w:spacing w:before="78" w:line="219" w:lineRule="auto"/>
        <w:ind w:left="356"/>
        <w:rPr>
          <w:rFonts w:ascii="宋体" w:hAnsi="宋体" w:eastAsia="宋体" w:cs="宋体"/>
          <w:sz w:val="24"/>
          <w:szCs w:val="24"/>
        </w:rPr>
      </w:pPr>
      <w:r>
        <w:rPr>
          <w:rFonts w:ascii="宋体" w:hAnsi="宋体" w:eastAsia="宋体" w:cs="宋体"/>
          <w:spacing w:val="-2"/>
          <w:sz w:val="24"/>
          <w:szCs w:val="24"/>
        </w:rPr>
        <w:t>投标人代表签字：</w:t>
      </w:r>
      <w:r>
        <w:rPr>
          <w:rFonts w:ascii="宋体" w:hAnsi="宋体" w:eastAsia="宋体" w:cs="宋体"/>
          <w:sz w:val="24"/>
          <w:szCs w:val="24"/>
          <w:u w:val="single" w:color="auto"/>
        </w:rPr>
        <w:t xml:space="preserve">                      </w:t>
      </w:r>
    </w:p>
    <w:p w14:paraId="10BD7717">
      <w:pPr>
        <w:pStyle w:val="3"/>
        <w:spacing w:line="284" w:lineRule="auto"/>
      </w:pPr>
    </w:p>
    <w:p w14:paraId="1E5CA6FE">
      <w:pPr>
        <w:pStyle w:val="3"/>
        <w:spacing w:line="285" w:lineRule="auto"/>
      </w:pPr>
    </w:p>
    <w:p w14:paraId="66C4B73E">
      <w:pPr>
        <w:tabs>
          <w:tab w:val="left" w:pos="7842"/>
        </w:tabs>
        <w:spacing w:before="79" w:line="219" w:lineRule="auto"/>
        <w:ind w:left="6883"/>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40"/>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9"/>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12F9F34F">
      <w:pPr>
        <w:pStyle w:val="3"/>
        <w:spacing w:line="309" w:lineRule="auto"/>
      </w:pPr>
    </w:p>
    <w:p w14:paraId="02D333D8">
      <w:pPr>
        <w:spacing w:before="78" w:line="218" w:lineRule="auto"/>
        <w:ind w:left="355"/>
        <w:rPr>
          <w:rFonts w:ascii="宋体" w:hAnsi="宋体" w:eastAsia="宋体" w:cs="宋体"/>
          <w:sz w:val="24"/>
          <w:szCs w:val="24"/>
        </w:rPr>
      </w:pPr>
      <w:r>
        <w:rPr>
          <w:rFonts w:ascii="宋体" w:hAnsi="宋体" w:eastAsia="宋体" w:cs="宋体"/>
          <w:spacing w:val="-1"/>
          <w:sz w:val="24"/>
          <w:szCs w:val="24"/>
        </w:rPr>
        <w:t>注：选购件价格不包括在本报价表内，应另附纸分项单报。</w:t>
      </w:r>
    </w:p>
    <w:p w14:paraId="63F510FC">
      <w:pPr>
        <w:spacing w:line="218" w:lineRule="auto"/>
        <w:rPr>
          <w:rFonts w:ascii="宋体" w:hAnsi="宋体" w:eastAsia="宋体" w:cs="宋体"/>
          <w:sz w:val="24"/>
          <w:szCs w:val="24"/>
        </w:rPr>
        <w:sectPr>
          <w:footerReference r:id="rId27" w:type="default"/>
          <w:pgSz w:w="11906" w:h="16839"/>
          <w:pgMar w:top="1218" w:right="857" w:bottom="1230" w:left="1139" w:header="849" w:footer="1016" w:gutter="0"/>
          <w:pgNumType w:fmt="decimal"/>
          <w:cols w:space="720" w:num="1"/>
        </w:sectPr>
      </w:pPr>
    </w:p>
    <w:p w14:paraId="057FA203">
      <w:pPr>
        <w:pStyle w:val="3"/>
        <w:spacing w:line="262" w:lineRule="auto"/>
      </w:pPr>
    </w:p>
    <w:p w14:paraId="192FABBE">
      <w:pPr>
        <w:spacing w:before="97" w:line="346" w:lineRule="auto"/>
        <w:ind w:left="616" w:right="1299" w:firstLine="670"/>
        <w:rPr>
          <w:rFonts w:ascii="宋体" w:hAnsi="宋体" w:eastAsia="宋体" w:cs="宋体"/>
          <w:sz w:val="24"/>
          <w:szCs w:val="24"/>
        </w:rPr>
      </w:pPr>
      <w:r>
        <w:rPr>
          <w:rFonts w:ascii="宋体" w:hAnsi="宋体" w:eastAsia="宋体" w:cs="宋体"/>
          <w:spacing w:val="-2"/>
          <w:sz w:val="30"/>
          <w:szCs w:val="30"/>
        </w:rPr>
        <w:t>表</w:t>
      </w:r>
      <w:r>
        <w:rPr>
          <w:rFonts w:ascii="宋体" w:hAnsi="宋体" w:eastAsia="宋体" w:cs="宋体"/>
          <w:spacing w:val="-56"/>
          <w:sz w:val="30"/>
          <w:szCs w:val="30"/>
        </w:rPr>
        <w:t xml:space="preserve"> </w:t>
      </w:r>
      <w:r>
        <w:rPr>
          <w:rFonts w:ascii="Times New Roman" w:hAnsi="Times New Roman" w:eastAsia="Times New Roman" w:cs="Times New Roman"/>
          <w:spacing w:val="-2"/>
          <w:sz w:val="30"/>
          <w:szCs w:val="30"/>
        </w:rPr>
        <w:t xml:space="preserve">3  </w:t>
      </w:r>
      <w:r>
        <w:rPr>
          <w:rFonts w:ascii="宋体" w:hAnsi="宋体" w:eastAsia="宋体" w:cs="宋体"/>
          <w:spacing w:val="-2"/>
          <w:sz w:val="30"/>
          <w:szCs w:val="30"/>
        </w:rPr>
        <w:t>投标分项报价表（易损件及质保期内备件分项报价表）</w:t>
      </w:r>
      <w:r>
        <w:rPr>
          <w:rFonts w:ascii="宋体" w:hAnsi="宋体" w:eastAsia="宋体" w:cs="宋体"/>
          <w:sz w:val="30"/>
          <w:szCs w:val="30"/>
        </w:rPr>
        <w:t xml:space="preserve"> </w:t>
      </w:r>
      <w:r>
        <w:rPr>
          <w:rFonts w:ascii="宋体" w:hAnsi="宋体" w:eastAsia="宋体" w:cs="宋体"/>
          <w:sz w:val="24"/>
          <w:szCs w:val="24"/>
        </w:rPr>
        <w:t xml:space="preserve">投标人名称：              </w:t>
      </w:r>
      <w:r>
        <w:rPr>
          <w:rFonts w:ascii="宋体" w:hAnsi="宋体" w:eastAsia="宋体" w:cs="宋体"/>
          <w:spacing w:val="-1"/>
          <w:sz w:val="24"/>
          <w:szCs w:val="24"/>
        </w:rPr>
        <w:t xml:space="preserve">         招标编号：</w:t>
      </w:r>
    </w:p>
    <w:p w14:paraId="2966CBB2">
      <w:pPr>
        <w:spacing w:before="32" w:line="220" w:lineRule="auto"/>
        <w:ind w:left="614"/>
        <w:rPr>
          <w:rFonts w:ascii="宋体" w:hAnsi="宋体" w:eastAsia="宋体" w:cs="宋体"/>
          <w:sz w:val="24"/>
          <w:szCs w:val="24"/>
        </w:rPr>
      </w:pPr>
      <w:r>
        <w:rPr>
          <w:rFonts w:ascii="宋体" w:hAnsi="宋体" w:eastAsia="宋体" w:cs="宋体"/>
          <w:spacing w:val="-3"/>
          <w:sz w:val="24"/>
          <w:szCs w:val="24"/>
        </w:rPr>
        <w:t>标的号：</w:t>
      </w:r>
    </w:p>
    <w:p w14:paraId="2AAE77E5">
      <w:pPr>
        <w:spacing w:line="67" w:lineRule="exact"/>
      </w:pPr>
    </w:p>
    <w:tbl>
      <w:tblPr>
        <w:tblStyle w:val="10"/>
        <w:tblW w:w="104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5"/>
        <w:gridCol w:w="1619"/>
        <w:gridCol w:w="1439"/>
        <w:gridCol w:w="1595"/>
        <w:gridCol w:w="720"/>
        <w:gridCol w:w="1439"/>
        <w:gridCol w:w="1439"/>
        <w:gridCol w:w="1444"/>
      </w:tblGrid>
      <w:tr w14:paraId="0B92E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725" w:type="dxa"/>
            <w:vAlign w:val="top"/>
          </w:tcPr>
          <w:p w14:paraId="169D2F6C">
            <w:pPr>
              <w:spacing w:before="154" w:line="221" w:lineRule="auto"/>
              <w:ind w:left="127"/>
              <w:rPr>
                <w:rFonts w:ascii="宋体" w:hAnsi="宋体" w:eastAsia="宋体" w:cs="宋体"/>
                <w:sz w:val="24"/>
                <w:szCs w:val="24"/>
              </w:rPr>
            </w:pPr>
            <w:r>
              <w:rPr>
                <w:rFonts w:ascii="宋体" w:hAnsi="宋体" w:eastAsia="宋体" w:cs="宋体"/>
                <w:spacing w:val="-5"/>
                <w:sz w:val="24"/>
                <w:szCs w:val="24"/>
              </w:rPr>
              <w:t>序号</w:t>
            </w:r>
          </w:p>
        </w:tc>
        <w:tc>
          <w:tcPr>
            <w:tcW w:w="1619" w:type="dxa"/>
            <w:vAlign w:val="top"/>
          </w:tcPr>
          <w:p w14:paraId="0A6628E6">
            <w:pPr>
              <w:spacing w:before="155" w:line="219" w:lineRule="auto"/>
              <w:ind w:left="334"/>
              <w:rPr>
                <w:rFonts w:ascii="宋体" w:hAnsi="宋体" w:eastAsia="宋体" w:cs="宋体"/>
                <w:sz w:val="24"/>
                <w:szCs w:val="24"/>
              </w:rPr>
            </w:pPr>
            <w:r>
              <w:rPr>
                <w:rFonts w:ascii="宋体" w:hAnsi="宋体" w:eastAsia="宋体" w:cs="宋体"/>
                <w:spacing w:val="-3"/>
                <w:sz w:val="24"/>
                <w:szCs w:val="24"/>
              </w:rPr>
              <w:t>产品名称</w:t>
            </w:r>
          </w:p>
        </w:tc>
        <w:tc>
          <w:tcPr>
            <w:tcW w:w="1439" w:type="dxa"/>
            <w:vAlign w:val="top"/>
          </w:tcPr>
          <w:p w14:paraId="4D1A9460">
            <w:pPr>
              <w:spacing w:before="155" w:line="219" w:lineRule="auto"/>
              <w:ind w:left="252"/>
              <w:rPr>
                <w:rFonts w:ascii="宋体" w:hAnsi="宋体" w:eastAsia="宋体" w:cs="宋体"/>
                <w:sz w:val="24"/>
                <w:szCs w:val="24"/>
              </w:rPr>
            </w:pPr>
            <w:r>
              <w:rPr>
                <w:rFonts w:ascii="宋体" w:hAnsi="宋体" w:eastAsia="宋体" w:cs="宋体"/>
                <w:spacing w:val="-5"/>
                <w:sz w:val="24"/>
                <w:szCs w:val="24"/>
              </w:rPr>
              <w:t>型号规格</w:t>
            </w:r>
          </w:p>
        </w:tc>
        <w:tc>
          <w:tcPr>
            <w:tcW w:w="1595" w:type="dxa"/>
            <w:vAlign w:val="top"/>
          </w:tcPr>
          <w:p w14:paraId="177D8794">
            <w:pPr>
              <w:spacing w:before="155" w:line="220" w:lineRule="auto"/>
              <w:ind w:left="205"/>
              <w:rPr>
                <w:rFonts w:ascii="宋体" w:hAnsi="宋体" w:eastAsia="宋体" w:cs="宋体"/>
                <w:sz w:val="24"/>
                <w:szCs w:val="24"/>
              </w:rPr>
            </w:pPr>
            <w:r>
              <w:rPr>
                <w:rFonts w:ascii="宋体" w:hAnsi="宋体" w:eastAsia="宋体" w:cs="宋体"/>
                <w:spacing w:val="-3"/>
                <w:sz w:val="24"/>
                <w:szCs w:val="24"/>
              </w:rPr>
              <w:t>制造商名称</w:t>
            </w:r>
          </w:p>
        </w:tc>
        <w:tc>
          <w:tcPr>
            <w:tcW w:w="720" w:type="dxa"/>
            <w:vAlign w:val="top"/>
          </w:tcPr>
          <w:p w14:paraId="6BA16433">
            <w:pPr>
              <w:spacing w:before="155" w:line="219" w:lineRule="auto"/>
              <w:ind w:left="128"/>
              <w:rPr>
                <w:rFonts w:ascii="宋体" w:hAnsi="宋体" w:eastAsia="宋体" w:cs="宋体"/>
                <w:sz w:val="24"/>
                <w:szCs w:val="24"/>
              </w:rPr>
            </w:pPr>
            <w:r>
              <w:rPr>
                <w:rFonts w:ascii="宋体" w:hAnsi="宋体" w:eastAsia="宋体" w:cs="宋体"/>
                <w:spacing w:val="-6"/>
                <w:sz w:val="24"/>
                <w:szCs w:val="24"/>
              </w:rPr>
              <w:t>数量</w:t>
            </w:r>
          </w:p>
        </w:tc>
        <w:tc>
          <w:tcPr>
            <w:tcW w:w="1439" w:type="dxa"/>
            <w:vAlign w:val="top"/>
          </w:tcPr>
          <w:p w14:paraId="30F3B992">
            <w:pPr>
              <w:spacing w:before="154" w:line="218" w:lineRule="auto"/>
              <w:ind w:left="128"/>
              <w:rPr>
                <w:rFonts w:ascii="宋体" w:hAnsi="宋体" w:eastAsia="宋体" w:cs="宋体"/>
                <w:sz w:val="24"/>
                <w:szCs w:val="24"/>
              </w:rPr>
            </w:pPr>
            <w:r>
              <w:rPr>
                <w:rFonts w:ascii="宋体" w:hAnsi="宋体" w:eastAsia="宋体" w:cs="宋体"/>
                <w:spacing w:val="-3"/>
                <w:sz w:val="24"/>
                <w:szCs w:val="24"/>
              </w:rPr>
              <w:t>单价（元）</w:t>
            </w:r>
          </w:p>
        </w:tc>
        <w:tc>
          <w:tcPr>
            <w:tcW w:w="1439" w:type="dxa"/>
            <w:vAlign w:val="top"/>
          </w:tcPr>
          <w:p w14:paraId="31AB01C4">
            <w:pPr>
              <w:spacing w:before="154" w:line="218" w:lineRule="auto"/>
              <w:ind w:left="134"/>
              <w:rPr>
                <w:rFonts w:ascii="宋体" w:hAnsi="宋体" w:eastAsia="宋体" w:cs="宋体"/>
                <w:sz w:val="24"/>
                <w:szCs w:val="24"/>
              </w:rPr>
            </w:pPr>
            <w:r>
              <w:rPr>
                <w:rFonts w:ascii="宋体" w:hAnsi="宋体" w:eastAsia="宋体" w:cs="宋体"/>
                <w:spacing w:val="-4"/>
                <w:sz w:val="24"/>
                <w:szCs w:val="24"/>
              </w:rPr>
              <w:t>总价（元）</w:t>
            </w:r>
          </w:p>
        </w:tc>
        <w:tc>
          <w:tcPr>
            <w:tcW w:w="1444" w:type="dxa"/>
            <w:vAlign w:val="top"/>
          </w:tcPr>
          <w:p w14:paraId="453628CB">
            <w:pPr>
              <w:spacing w:before="154" w:line="221" w:lineRule="auto"/>
              <w:ind w:left="491"/>
              <w:rPr>
                <w:rFonts w:ascii="宋体" w:hAnsi="宋体" w:eastAsia="宋体" w:cs="宋体"/>
                <w:sz w:val="24"/>
                <w:szCs w:val="24"/>
              </w:rPr>
            </w:pPr>
            <w:r>
              <w:rPr>
                <w:rFonts w:ascii="宋体" w:hAnsi="宋体" w:eastAsia="宋体" w:cs="宋体"/>
                <w:spacing w:val="-7"/>
                <w:sz w:val="24"/>
                <w:szCs w:val="24"/>
              </w:rPr>
              <w:t>备注</w:t>
            </w:r>
          </w:p>
        </w:tc>
      </w:tr>
      <w:tr w14:paraId="5655E1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7CCE60E8">
            <w:pPr>
              <w:spacing w:before="201" w:line="195" w:lineRule="auto"/>
              <w:ind w:left="331"/>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19" w:type="dxa"/>
            <w:vAlign w:val="top"/>
          </w:tcPr>
          <w:p w14:paraId="12A79212">
            <w:pPr>
              <w:pStyle w:val="11"/>
            </w:pPr>
          </w:p>
        </w:tc>
        <w:tc>
          <w:tcPr>
            <w:tcW w:w="1439" w:type="dxa"/>
            <w:vAlign w:val="top"/>
          </w:tcPr>
          <w:p w14:paraId="0048A9CF">
            <w:pPr>
              <w:pStyle w:val="11"/>
            </w:pPr>
          </w:p>
        </w:tc>
        <w:tc>
          <w:tcPr>
            <w:tcW w:w="1595" w:type="dxa"/>
            <w:vAlign w:val="top"/>
          </w:tcPr>
          <w:p w14:paraId="28B98BFA">
            <w:pPr>
              <w:pStyle w:val="11"/>
            </w:pPr>
          </w:p>
        </w:tc>
        <w:tc>
          <w:tcPr>
            <w:tcW w:w="720" w:type="dxa"/>
            <w:vAlign w:val="top"/>
          </w:tcPr>
          <w:p w14:paraId="12546E05">
            <w:pPr>
              <w:pStyle w:val="11"/>
            </w:pPr>
          </w:p>
        </w:tc>
        <w:tc>
          <w:tcPr>
            <w:tcW w:w="1439" w:type="dxa"/>
            <w:vAlign w:val="top"/>
          </w:tcPr>
          <w:p w14:paraId="6759EACE">
            <w:pPr>
              <w:pStyle w:val="11"/>
            </w:pPr>
          </w:p>
        </w:tc>
        <w:tc>
          <w:tcPr>
            <w:tcW w:w="1439" w:type="dxa"/>
            <w:vAlign w:val="top"/>
          </w:tcPr>
          <w:p w14:paraId="48B20FC2">
            <w:pPr>
              <w:pStyle w:val="11"/>
            </w:pPr>
          </w:p>
        </w:tc>
        <w:tc>
          <w:tcPr>
            <w:tcW w:w="1444" w:type="dxa"/>
            <w:vAlign w:val="top"/>
          </w:tcPr>
          <w:p w14:paraId="71C55830">
            <w:pPr>
              <w:pStyle w:val="11"/>
            </w:pPr>
          </w:p>
        </w:tc>
      </w:tr>
      <w:tr w14:paraId="21EBC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5F5E6477">
            <w:pPr>
              <w:spacing w:before="204" w:line="195" w:lineRule="auto"/>
              <w:ind w:left="310"/>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19" w:type="dxa"/>
            <w:vAlign w:val="top"/>
          </w:tcPr>
          <w:p w14:paraId="515254B1">
            <w:pPr>
              <w:pStyle w:val="11"/>
            </w:pPr>
          </w:p>
        </w:tc>
        <w:tc>
          <w:tcPr>
            <w:tcW w:w="1439" w:type="dxa"/>
            <w:vAlign w:val="top"/>
          </w:tcPr>
          <w:p w14:paraId="09880BD8">
            <w:pPr>
              <w:pStyle w:val="11"/>
            </w:pPr>
          </w:p>
        </w:tc>
        <w:tc>
          <w:tcPr>
            <w:tcW w:w="1595" w:type="dxa"/>
            <w:vAlign w:val="top"/>
          </w:tcPr>
          <w:p w14:paraId="2DFE41A9">
            <w:pPr>
              <w:pStyle w:val="11"/>
            </w:pPr>
          </w:p>
        </w:tc>
        <w:tc>
          <w:tcPr>
            <w:tcW w:w="720" w:type="dxa"/>
            <w:vAlign w:val="top"/>
          </w:tcPr>
          <w:p w14:paraId="7BC38494">
            <w:pPr>
              <w:pStyle w:val="11"/>
            </w:pPr>
          </w:p>
        </w:tc>
        <w:tc>
          <w:tcPr>
            <w:tcW w:w="1439" w:type="dxa"/>
            <w:vAlign w:val="top"/>
          </w:tcPr>
          <w:p w14:paraId="19BC70C1">
            <w:pPr>
              <w:pStyle w:val="11"/>
            </w:pPr>
          </w:p>
        </w:tc>
        <w:tc>
          <w:tcPr>
            <w:tcW w:w="1439" w:type="dxa"/>
            <w:vAlign w:val="top"/>
          </w:tcPr>
          <w:p w14:paraId="7BB8D71E">
            <w:pPr>
              <w:pStyle w:val="11"/>
            </w:pPr>
          </w:p>
        </w:tc>
        <w:tc>
          <w:tcPr>
            <w:tcW w:w="1444" w:type="dxa"/>
            <w:vAlign w:val="top"/>
          </w:tcPr>
          <w:p w14:paraId="2830E9FA">
            <w:pPr>
              <w:pStyle w:val="11"/>
            </w:pPr>
          </w:p>
        </w:tc>
      </w:tr>
      <w:tr w14:paraId="77F5E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50B19ABE">
            <w:pPr>
              <w:spacing w:before="204" w:line="195" w:lineRule="auto"/>
              <w:ind w:left="315"/>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619" w:type="dxa"/>
            <w:vAlign w:val="top"/>
          </w:tcPr>
          <w:p w14:paraId="0AE4CFAF">
            <w:pPr>
              <w:pStyle w:val="11"/>
            </w:pPr>
          </w:p>
        </w:tc>
        <w:tc>
          <w:tcPr>
            <w:tcW w:w="1439" w:type="dxa"/>
            <w:vAlign w:val="top"/>
          </w:tcPr>
          <w:p w14:paraId="79F24DAC">
            <w:pPr>
              <w:pStyle w:val="11"/>
            </w:pPr>
          </w:p>
        </w:tc>
        <w:tc>
          <w:tcPr>
            <w:tcW w:w="1595" w:type="dxa"/>
            <w:vAlign w:val="top"/>
          </w:tcPr>
          <w:p w14:paraId="361973C8">
            <w:pPr>
              <w:pStyle w:val="11"/>
            </w:pPr>
          </w:p>
        </w:tc>
        <w:tc>
          <w:tcPr>
            <w:tcW w:w="720" w:type="dxa"/>
            <w:vAlign w:val="top"/>
          </w:tcPr>
          <w:p w14:paraId="1D4302EA">
            <w:pPr>
              <w:pStyle w:val="11"/>
            </w:pPr>
          </w:p>
        </w:tc>
        <w:tc>
          <w:tcPr>
            <w:tcW w:w="1439" w:type="dxa"/>
            <w:vAlign w:val="top"/>
          </w:tcPr>
          <w:p w14:paraId="1547A09F">
            <w:pPr>
              <w:pStyle w:val="11"/>
            </w:pPr>
          </w:p>
        </w:tc>
        <w:tc>
          <w:tcPr>
            <w:tcW w:w="1439" w:type="dxa"/>
            <w:vAlign w:val="top"/>
          </w:tcPr>
          <w:p w14:paraId="17F6549F">
            <w:pPr>
              <w:pStyle w:val="11"/>
            </w:pPr>
          </w:p>
        </w:tc>
        <w:tc>
          <w:tcPr>
            <w:tcW w:w="1444" w:type="dxa"/>
            <w:vAlign w:val="top"/>
          </w:tcPr>
          <w:p w14:paraId="112E9A2A">
            <w:pPr>
              <w:pStyle w:val="11"/>
            </w:pPr>
          </w:p>
        </w:tc>
      </w:tr>
      <w:tr w14:paraId="6049C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04061867">
            <w:pPr>
              <w:spacing w:before="205" w:line="195" w:lineRule="auto"/>
              <w:ind w:left="30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1619" w:type="dxa"/>
            <w:vAlign w:val="top"/>
          </w:tcPr>
          <w:p w14:paraId="4668D725">
            <w:pPr>
              <w:pStyle w:val="11"/>
            </w:pPr>
          </w:p>
        </w:tc>
        <w:tc>
          <w:tcPr>
            <w:tcW w:w="1439" w:type="dxa"/>
            <w:vAlign w:val="top"/>
          </w:tcPr>
          <w:p w14:paraId="319ABFF9">
            <w:pPr>
              <w:pStyle w:val="11"/>
            </w:pPr>
          </w:p>
        </w:tc>
        <w:tc>
          <w:tcPr>
            <w:tcW w:w="1595" w:type="dxa"/>
            <w:vAlign w:val="top"/>
          </w:tcPr>
          <w:p w14:paraId="0EFB72B8">
            <w:pPr>
              <w:pStyle w:val="11"/>
            </w:pPr>
          </w:p>
        </w:tc>
        <w:tc>
          <w:tcPr>
            <w:tcW w:w="720" w:type="dxa"/>
            <w:vAlign w:val="top"/>
          </w:tcPr>
          <w:p w14:paraId="7333FBFF">
            <w:pPr>
              <w:pStyle w:val="11"/>
            </w:pPr>
          </w:p>
        </w:tc>
        <w:tc>
          <w:tcPr>
            <w:tcW w:w="1439" w:type="dxa"/>
            <w:vAlign w:val="top"/>
          </w:tcPr>
          <w:p w14:paraId="3890A429">
            <w:pPr>
              <w:pStyle w:val="11"/>
            </w:pPr>
          </w:p>
        </w:tc>
        <w:tc>
          <w:tcPr>
            <w:tcW w:w="1439" w:type="dxa"/>
            <w:vAlign w:val="top"/>
          </w:tcPr>
          <w:p w14:paraId="10A4E919">
            <w:pPr>
              <w:pStyle w:val="11"/>
            </w:pPr>
          </w:p>
        </w:tc>
        <w:tc>
          <w:tcPr>
            <w:tcW w:w="1444" w:type="dxa"/>
            <w:vAlign w:val="top"/>
          </w:tcPr>
          <w:p w14:paraId="0A136A26">
            <w:pPr>
              <w:pStyle w:val="11"/>
            </w:pPr>
          </w:p>
        </w:tc>
      </w:tr>
      <w:tr w14:paraId="4D808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6952A5A8">
            <w:pPr>
              <w:spacing w:before="207" w:line="192" w:lineRule="auto"/>
              <w:ind w:left="316"/>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619" w:type="dxa"/>
            <w:vAlign w:val="top"/>
          </w:tcPr>
          <w:p w14:paraId="02891970">
            <w:pPr>
              <w:pStyle w:val="11"/>
            </w:pPr>
          </w:p>
        </w:tc>
        <w:tc>
          <w:tcPr>
            <w:tcW w:w="1439" w:type="dxa"/>
            <w:vAlign w:val="top"/>
          </w:tcPr>
          <w:p w14:paraId="1B8AB1AF">
            <w:pPr>
              <w:pStyle w:val="11"/>
            </w:pPr>
          </w:p>
        </w:tc>
        <w:tc>
          <w:tcPr>
            <w:tcW w:w="1595" w:type="dxa"/>
            <w:vAlign w:val="top"/>
          </w:tcPr>
          <w:p w14:paraId="613593EC">
            <w:pPr>
              <w:pStyle w:val="11"/>
            </w:pPr>
          </w:p>
        </w:tc>
        <w:tc>
          <w:tcPr>
            <w:tcW w:w="720" w:type="dxa"/>
            <w:vAlign w:val="top"/>
          </w:tcPr>
          <w:p w14:paraId="623F6114">
            <w:pPr>
              <w:pStyle w:val="11"/>
            </w:pPr>
          </w:p>
        </w:tc>
        <w:tc>
          <w:tcPr>
            <w:tcW w:w="1439" w:type="dxa"/>
            <w:vAlign w:val="top"/>
          </w:tcPr>
          <w:p w14:paraId="7BDA3A2A">
            <w:pPr>
              <w:pStyle w:val="11"/>
            </w:pPr>
          </w:p>
        </w:tc>
        <w:tc>
          <w:tcPr>
            <w:tcW w:w="1439" w:type="dxa"/>
            <w:vAlign w:val="top"/>
          </w:tcPr>
          <w:p w14:paraId="4CE8ACD7">
            <w:pPr>
              <w:pStyle w:val="11"/>
            </w:pPr>
          </w:p>
        </w:tc>
        <w:tc>
          <w:tcPr>
            <w:tcW w:w="1444" w:type="dxa"/>
            <w:vAlign w:val="top"/>
          </w:tcPr>
          <w:p w14:paraId="7D5EB9F2">
            <w:pPr>
              <w:pStyle w:val="11"/>
            </w:pPr>
          </w:p>
        </w:tc>
      </w:tr>
      <w:tr w14:paraId="0B5EE4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5F4CCD88">
            <w:pPr>
              <w:spacing w:before="204" w:line="195" w:lineRule="auto"/>
              <w:ind w:left="315"/>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619" w:type="dxa"/>
            <w:vAlign w:val="top"/>
          </w:tcPr>
          <w:p w14:paraId="0A267A5C">
            <w:pPr>
              <w:pStyle w:val="11"/>
            </w:pPr>
          </w:p>
        </w:tc>
        <w:tc>
          <w:tcPr>
            <w:tcW w:w="1439" w:type="dxa"/>
            <w:vAlign w:val="top"/>
          </w:tcPr>
          <w:p w14:paraId="13CB10F1">
            <w:pPr>
              <w:pStyle w:val="11"/>
            </w:pPr>
          </w:p>
        </w:tc>
        <w:tc>
          <w:tcPr>
            <w:tcW w:w="1595" w:type="dxa"/>
            <w:vAlign w:val="top"/>
          </w:tcPr>
          <w:p w14:paraId="4BDB9086">
            <w:pPr>
              <w:pStyle w:val="11"/>
            </w:pPr>
          </w:p>
        </w:tc>
        <w:tc>
          <w:tcPr>
            <w:tcW w:w="720" w:type="dxa"/>
            <w:vAlign w:val="top"/>
          </w:tcPr>
          <w:p w14:paraId="35B10CB5">
            <w:pPr>
              <w:pStyle w:val="11"/>
            </w:pPr>
          </w:p>
        </w:tc>
        <w:tc>
          <w:tcPr>
            <w:tcW w:w="1439" w:type="dxa"/>
            <w:vAlign w:val="top"/>
          </w:tcPr>
          <w:p w14:paraId="5CF7EED6">
            <w:pPr>
              <w:pStyle w:val="11"/>
            </w:pPr>
          </w:p>
        </w:tc>
        <w:tc>
          <w:tcPr>
            <w:tcW w:w="1439" w:type="dxa"/>
            <w:vAlign w:val="top"/>
          </w:tcPr>
          <w:p w14:paraId="4281146A">
            <w:pPr>
              <w:pStyle w:val="11"/>
            </w:pPr>
          </w:p>
        </w:tc>
        <w:tc>
          <w:tcPr>
            <w:tcW w:w="1444" w:type="dxa"/>
            <w:vAlign w:val="top"/>
          </w:tcPr>
          <w:p w14:paraId="1A897135">
            <w:pPr>
              <w:pStyle w:val="11"/>
            </w:pPr>
          </w:p>
        </w:tc>
      </w:tr>
      <w:tr w14:paraId="1B68EB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003D607A">
            <w:pPr>
              <w:spacing w:before="207" w:line="192" w:lineRule="auto"/>
              <w:ind w:left="314"/>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619" w:type="dxa"/>
            <w:vAlign w:val="top"/>
          </w:tcPr>
          <w:p w14:paraId="1A9B6BD5">
            <w:pPr>
              <w:pStyle w:val="11"/>
            </w:pPr>
          </w:p>
        </w:tc>
        <w:tc>
          <w:tcPr>
            <w:tcW w:w="1439" w:type="dxa"/>
            <w:vAlign w:val="top"/>
          </w:tcPr>
          <w:p w14:paraId="74AA61B2">
            <w:pPr>
              <w:pStyle w:val="11"/>
            </w:pPr>
          </w:p>
        </w:tc>
        <w:tc>
          <w:tcPr>
            <w:tcW w:w="1595" w:type="dxa"/>
            <w:vAlign w:val="top"/>
          </w:tcPr>
          <w:p w14:paraId="4EB75712">
            <w:pPr>
              <w:pStyle w:val="11"/>
            </w:pPr>
          </w:p>
        </w:tc>
        <w:tc>
          <w:tcPr>
            <w:tcW w:w="720" w:type="dxa"/>
            <w:vAlign w:val="top"/>
          </w:tcPr>
          <w:p w14:paraId="4D4DB781">
            <w:pPr>
              <w:pStyle w:val="11"/>
            </w:pPr>
          </w:p>
        </w:tc>
        <w:tc>
          <w:tcPr>
            <w:tcW w:w="1439" w:type="dxa"/>
            <w:vAlign w:val="top"/>
          </w:tcPr>
          <w:p w14:paraId="11DEACD5">
            <w:pPr>
              <w:pStyle w:val="11"/>
            </w:pPr>
          </w:p>
        </w:tc>
        <w:tc>
          <w:tcPr>
            <w:tcW w:w="1439" w:type="dxa"/>
            <w:vAlign w:val="top"/>
          </w:tcPr>
          <w:p w14:paraId="5B219806">
            <w:pPr>
              <w:pStyle w:val="11"/>
            </w:pPr>
          </w:p>
        </w:tc>
        <w:tc>
          <w:tcPr>
            <w:tcW w:w="1444" w:type="dxa"/>
            <w:vAlign w:val="top"/>
          </w:tcPr>
          <w:p w14:paraId="478A4601">
            <w:pPr>
              <w:pStyle w:val="11"/>
            </w:pPr>
          </w:p>
        </w:tc>
      </w:tr>
      <w:tr w14:paraId="5D42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5F471F79">
            <w:pPr>
              <w:spacing w:before="206" w:line="195" w:lineRule="auto"/>
              <w:ind w:left="319"/>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619" w:type="dxa"/>
            <w:vAlign w:val="top"/>
          </w:tcPr>
          <w:p w14:paraId="3EE51C4D">
            <w:pPr>
              <w:pStyle w:val="11"/>
            </w:pPr>
          </w:p>
        </w:tc>
        <w:tc>
          <w:tcPr>
            <w:tcW w:w="1439" w:type="dxa"/>
            <w:vAlign w:val="top"/>
          </w:tcPr>
          <w:p w14:paraId="4A871C3E">
            <w:pPr>
              <w:pStyle w:val="11"/>
            </w:pPr>
          </w:p>
        </w:tc>
        <w:tc>
          <w:tcPr>
            <w:tcW w:w="1595" w:type="dxa"/>
            <w:vAlign w:val="top"/>
          </w:tcPr>
          <w:p w14:paraId="65D45A1C">
            <w:pPr>
              <w:pStyle w:val="11"/>
            </w:pPr>
          </w:p>
        </w:tc>
        <w:tc>
          <w:tcPr>
            <w:tcW w:w="720" w:type="dxa"/>
            <w:vAlign w:val="top"/>
          </w:tcPr>
          <w:p w14:paraId="466D8919">
            <w:pPr>
              <w:pStyle w:val="11"/>
            </w:pPr>
          </w:p>
        </w:tc>
        <w:tc>
          <w:tcPr>
            <w:tcW w:w="1439" w:type="dxa"/>
            <w:vAlign w:val="top"/>
          </w:tcPr>
          <w:p w14:paraId="0C8AF913">
            <w:pPr>
              <w:pStyle w:val="11"/>
            </w:pPr>
          </w:p>
        </w:tc>
        <w:tc>
          <w:tcPr>
            <w:tcW w:w="1439" w:type="dxa"/>
            <w:vAlign w:val="top"/>
          </w:tcPr>
          <w:p w14:paraId="7097D468">
            <w:pPr>
              <w:pStyle w:val="11"/>
            </w:pPr>
          </w:p>
        </w:tc>
        <w:tc>
          <w:tcPr>
            <w:tcW w:w="1444" w:type="dxa"/>
            <w:vAlign w:val="top"/>
          </w:tcPr>
          <w:p w14:paraId="33EF47B9">
            <w:pPr>
              <w:pStyle w:val="11"/>
            </w:pPr>
          </w:p>
        </w:tc>
      </w:tr>
      <w:tr w14:paraId="3C0D22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51F49602">
            <w:pPr>
              <w:spacing w:before="205" w:line="195" w:lineRule="auto"/>
              <w:ind w:left="314"/>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619" w:type="dxa"/>
            <w:vAlign w:val="top"/>
          </w:tcPr>
          <w:p w14:paraId="7F9DA348">
            <w:pPr>
              <w:pStyle w:val="11"/>
            </w:pPr>
          </w:p>
        </w:tc>
        <w:tc>
          <w:tcPr>
            <w:tcW w:w="1439" w:type="dxa"/>
            <w:vAlign w:val="top"/>
          </w:tcPr>
          <w:p w14:paraId="0A763810">
            <w:pPr>
              <w:pStyle w:val="11"/>
            </w:pPr>
          </w:p>
        </w:tc>
        <w:tc>
          <w:tcPr>
            <w:tcW w:w="1595" w:type="dxa"/>
            <w:vAlign w:val="top"/>
          </w:tcPr>
          <w:p w14:paraId="049200ED">
            <w:pPr>
              <w:pStyle w:val="11"/>
            </w:pPr>
          </w:p>
        </w:tc>
        <w:tc>
          <w:tcPr>
            <w:tcW w:w="720" w:type="dxa"/>
            <w:vAlign w:val="top"/>
          </w:tcPr>
          <w:p w14:paraId="5B6DE1B2">
            <w:pPr>
              <w:pStyle w:val="11"/>
            </w:pPr>
          </w:p>
        </w:tc>
        <w:tc>
          <w:tcPr>
            <w:tcW w:w="1439" w:type="dxa"/>
            <w:vAlign w:val="top"/>
          </w:tcPr>
          <w:p w14:paraId="1093D6BD">
            <w:pPr>
              <w:pStyle w:val="11"/>
            </w:pPr>
          </w:p>
        </w:tc>
        <w:tc>
          <w:tcPr>
            <w:tcW w:w="1439" w:type="dxa"/>
            <w:vAlign w:val="top"/>
          </w:tcPr>
          <w:p w14:paraId="5CE3071D">
            <w:pPr>
              <w:pStyle w:val="11"/>
            </w:pPr>
          </w:p>
        </w:tc>
        <w:tc>
          <w:tcPr>
            <w:tcW w:w="1444" w:type="dxa"/>
            <w:vAlign w:val="top"/>
          </w:tcPr>
          <w:p w14:paraId="79A4D7AD">
            <w:pPr>
              <w:pStyle w:val="11"/>
            </w:pPr>
          </w:p>
        </w:tc>
      </w:tr>
      <w:tr w14:paraId="2D3EC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521EA5FC">
            <w:pPr>
              <w:pStyle w:val="11"/>
            </w:pPr>
          </w:p>
        </w:tc>
        <w:tc>
          <w:tcPr>
            <w:tcW w:w="1619" w:type="dxa"/>
            <w:vAlign w:val="top"/>
          </w:tcPr>
          <w:p w14:paraId="295FD3C7">
            <w:pPr>
              <w:pStyle w:val="11"/>
            </w:pPr>
          </w:p>
        </w:tc>
        <w:tc>
          <w:tcPr>
            <w:tcW w:w="1439" w:type="dxa"/>
            <w:vAlign w:val="top"/>
          </w:tcPr>
          <w:p w14:paraId="693B48AF">
            <w:pPr>
              <w:pStyle w:val="11"/>
            </w:pPr>
          </w:p>
        </w:tc>
        <w:tc>
          <w:tcPr>
            <w:tcW w:w="1595" w:type="dxa"/>
            <w:vAlign w:val="top"/>
          </w:tcPr>
          <w:p w14:paraId="04C707E7">
            <w:pPr>
              <w:pStyle w:val="11"/>
            </w:pPr>
          </w:p>
        </w:tc>
        <w:tc>
          <w:tcPr>
            <w:tcW w:w="720" w:type="dxa"/>
            <w:vAlign w:val="top"/>
          </w:tcPr>
          <w:p w14:paraId="0B07C77C">
            <w:pPr>
              <w:pStyle w:val="11"/>
            </w:pPr>
          </w:p>
        </w:tc>
        <w:tc>
          <w:tcPr>
            <w:tcW w:w="1439" w:type="dxa"/>
            <w:vAlign w:val="top"/>
          </w:tcPr>
          <w:p w14:paraId="61356EEB">
            <w:pPr>
              <w:pStyle w:val="11"/>
            </w:pPr>
          </w:p>
        </w:tc>
        <w:tc>
          <w:tcPr>
            <w:tcW w:w="1439" w:type="dxa"/>
            <w:vAlign w:val="top"/>
          </w:tcPr>
          <w:p w14:paraId="696DD5FC">
            <w:pPr>
              <w:pStyle w:val="11"/>
            </w:pPr>
          </w:p>
        </w:tc>
        <w:tc>
          <w:tcPr>
            <w:tcW w:w="1444" w:type="dxa"/>
            <w:vAlign w:val="top"/>
          </w:tcPr>
          <w:p w14:paraId="4E388CF0">
            <w:pPr>
              <w:pStyle w:val="11"/>
            </w:pPr>
          </w:p>
        </w:tc>
      </w:tr>
      <w:tr w14:paraId="6FBB9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496E8CCC">
            <w:pPr>
              <w:pStyle w:val="11"/>
            </w:pPr>
          </w:p>
        </w:tc>
        <w:tc>
          <w:tcPr>
            <w:tcW w:w="1619" w:type="dxa"/>
            <w:vAlign w:val="top"/>
          </w:tcPr>
          <w:p w14:paraId="78594EB5">
            <w:pPr>
              <w:pStyle w:val="11"/>
            </w:pPr>
          </w:p>
        </w:tc>
        <w:tc>
          <w:tcPr>
            <w:tcW w:w="1439" w:type="dxa"/>
            <w:vAlign w:val="top"/>
          </w:tcPr>
          <w:p w14:paraId="26B68148">
            <w:pPr>
              <w:pStyle w:val="11"/>
            </w:pPr>
          </w:p>
        </w:tc>
        <w:tc>
          <w:tcPr>
            <w:tcW w:w="1595" w:type="dxa"/>
            <w:vAlign w:val="top"/>
          </w:tcPr>
          <w:p w14:paraId="0F68E814">
            <w:pPr>
              <w:pStyle w:val="11"/>
            </w:pPr>
          </w:p>
        </w:tc>
        <w:tc>
          <w:tcPr>
            <w:tcW w:w="720" w:type="dxa"/>
            <w:vAlign w:val="top"/>
          </w:tcPr>
          <w:p w14:paraId="1E018A11">
            <w:pPr>
              <w:pStyle w:val="11"/>
            </w:pPr>
          </w:p>
        </w:tc>
        <w:tc>
          <w:tcPr>
            <w:tcW w:w="1439" w:type="dxa"/>
            <w:vAlign w:val="top"/>
          </w:tcPr>
          <w:p w14:paraId="536D0C35">
            <w:pPr>
              <w:pStyle w:val="11"/>
            </w:pPr>
          </w:p>
        </w:tc>
        <w:tc>
          <w:tcPr>
            <w:tcW w:w="1439" w:type="dxa"/>
            <w:vAlign w:val="top"/>
          </w:tcPr>
          <w:p w14:paraId="69094EA3">
            <w:pPr>
              <w:pStyle w:val="11"/>
            </w:pPr>
          </w:p>
        </w:tc>
        <w:tc>
          <w:tcPr>
            <w:tcW w:w="1444" w:type="dxa"/>
            <w:vAlign w:val="top"/>
          </w:tcPr>
          <w:p w14:paraId="58344A42">
            <w:pPr>
              <w:pStyle w:val="11"/>
            </w:pPr>
          </w:p>
        </w:tc>
      </w:tr>
      <w:tr w14:paraId="54345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062BC36C">
            <w:pPr>
              <w:pStyle w:val="11"/>
            </w:pPr>
          </w:p>
        </w:tc>
        <w:tc>
          <w:tcPr>
            <w:tcW w:w="1619" w:type="dxa"/>
            <w:vAlign w:val="top"/>
          </w:tcPr>
          <w:p w14:paraId="0DD01D15">
            <w:pPr>
              <w:pStyle w:val="11"/>
            </w:pPr>
          </w:p>
        </w:tc>
        <w:tc>
          <w:tcPr>
            <w:tcW w:w="1439" w:type="dxa"/>
            <w:vAlign w:val="top"/>
          </w:tcPr>
          <w:p w14:paraId="7C8AD178">
            <w:pPr>
              <w:pStyle w:val="11"/>
            </w:pPr>
          </w:p>
        </w:tc>
        <w:tc>
          <w:tcPr>
            <w:tcW w:w="1595" w:type="dxa"/>
            <w:vAlign w:val="top"/>
          </w:tcPr>
          <w:p w14:paraId="37C20B3E">
            <w:pPr>
              <w:pStyle w:val="11"/>
            </w:pPr>
          </w:p>
        </w:tc>
        <w:tc>
          <w:tcPr>
            <w:tcW w:w="720" w:type="dxa"/>
            <w:vAlign w:val="top"/>
          </w:tcPr>
          <w:p w14:paraId="46FF49C5">
            <w:pPr>
              <w:pStyle w:val="11"/>
            </w:pPr>
          </w:p>
        </w:tc>
        <w:tc>
          <w:tcPr>
            <w:tcW w:w="1439" w:type="dxa"/>
            <w:vAlign w:val="top"/>
          </w:tcPr>
          <w:p w14:paraId="690BF1AD">
            <w:pPr>
              <w:pStyle w:val="11"/>
            </w:pPr>
          </w:p>
        </w:tc>
        <w:tc>
          <w:tcPr>
            <w:tcW w:w="1439" w:type="dxa"/>
            <w:vAlign w:val="top"/>
          </w:tcPr>
          <w:p w14:paraId="2CDA554C">
            <w:pPr>
              <w:pStyle w:val="11"/>
            </w:pPr>
          </w:p>
        </w:tc>
        <w:tc>
          <w:tcPr>
            <w:tcW w:w="1444" w:type="dxa"/>
            <w:vAlign w:val="top"/>
          </w:tcPr>
          <w:p w14:paraId="0CBE0A2C">
            <w:pPr>
              <w:pStyle w:val="11"/>
            </w:pPr>
          </w:p>
        </w:tc>
      </w:tr>
      <w:tr w14:paraId="266EFF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5" w:type="dxa"/>
            <w:vAlign w:val="top"/>
          </w:tcPr>
          <w:p w14:paraId="4F84477E">
            <w:pPr>
              <w:pStyle w:val="11"/>
            </w:pPr>
          </w:p>
        </w:tc>
        <w:tc>
          <w:tcPr>
            <w:tcW w:w="1619" w:type="dxa"/>
            <w:vAlign w:val="top"/>
          </w:tcPr>
          <w:p w14:paraId="24DC0A94">
            <w:pPr>
              <w:pStyle w:val="11"/>
            </w:pPr>
          </w:p>
        </w:tc>
        <w:tc>
          <w:tcPr>
            <w:tcW w:w="1439" w:type="dxa"/>
            <w:vAlign w:val="top"/>
          </w:tcPr>
          <w:p w14:paraId="579107E8">
            <w:pPr>
              <w:pStyle w:val="11"/>
            </w:pPr>
          </w:p>
        </w:tc>
        <w:tc>
          <w:tcPr>
            <w:tcW w:w="1595" w:type="dxa"/>
            <w:vAlign w:val="top"/>
          </w:tcPr>
          <w:p w14:paraId="38766363">
            <w:pPr>
              <w:pStyle w:val="11"/>
            </w:pPr>
          </w:p>
        </w:tc>
        <w:tc>
          <w:tcPr>
            <w:tcW w:w="720" w:type="dxa"/>
            <w:vAlign w:val="top"/>
          </w:tcPr>
          <w:p w14:paraId="5B01552A">
            <w:pPr>
              <w:pStyle w:val="11"/>
            </w:pPr>
          </w:p>
        </w:tc>
        <w:tc>
          <w:tcPr>
            <w:tcW w:w="1439" w:type="dxa"/>
            <w:vAlign w:val="top"/>
          </w:tcPr>
          <w:p w14:paraId="6D77A948">
            <w:pPr>
              <w:pStyle w:val="11"/>
            </w:pPr>
          </w:p>
        </w:tc>
        <w:tc>
          <w:tcPr>
            <w:tcW w:w="1439" w:type="dxa"/>
            <w:vAlign w:val="top"/>
          </w:tcPr>
          <w:p w14:paraId="6C33555B">
            <w:pPr>
              <w:pStyle w:val="11"/>
            </w:pPr>
          </w:p>
        </w:tc>
        <w:tc>
          <w:tcPr>
            <w:tcW w:w="1444" w:type="dxa"/>
            <w:vAlign w:val="top"/>
          </w:tcPr>
          <w:p w14:paraId="7D488501">
            <w:pPr>
              <w:pStyle w:val="11"/>
            </w:pPr>
          </w:p>
        </w:tc>
      </w:tr>
      <w:tr w14:paraId="638A81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5" w:type="dxa"/>
            <w:vAlign w:val="top"/>
          </w:tcPr>
          <w:p w14:paraId="1C31922C">
            <w:pPr>
              <w:pStyle w:val="11"/>
            </w:pPr>
          </w:p>
        </w:tc>
        <w:tc>
          <w:tcPr>
            <w:tcW w:w="1619" w:type="dxa"/>
            <w:vAlign w:val="top"/>
          </w:tcPr>
          <w:p w14:paraId="04B55D7E">
            <w:pPr>
              <w:pStyle w:val="11"/>
            </w:pPr>
          </w:p>
        </w:tc>
        <w:tc>
          <w:tcPr>
            <w:tcW w:w="1439" w:type="dxa"/>
            <w:vAlign w:val="top"/>
          </w:tcPr>
          <w:p w14:paraId="346A9E4B">
            <w:pPr>
              <w:pStyle w:val="11"/>
            </w:pPr>
          </w:p>
        </w:tc>
        <w:tc>
          <w:tcPr>
            <w:tcW w:w="1595" w:type="dxa"/>
            <w:vAlign w:val="top"/>
          </w:tcPr>
          <w:p w14:paraId="324136A0">
            <w:pPr>
              <w:pStyle w:val="11"/>
            </w:pPr>
          </w:p>
        </w:tc>
        <w:tc>
          <w:tcPr>
            <w:tcW w:w="720" w:type="dxa"/>
            <w:vAlign w:val="top"/>
          </w:tcPr>
          <w:p w14:paraId="0E98A4FA">
            <w:pPr>
              <w:pStyle w:val="11"/>
            </w:pPr>
          </w:p>
        </w:tc>
        <w:tc>
          <w:tcPr>
            <w:tcW w:w="1439" w:type="dxa"/>
            <w:vAlign w:val="top"/>
          </w:tcPr>
          <w:p w14:paraId="63F301D2">
            <w:pPr>
              <w:pStyle w:val="11"/>
            </w:pPr>
          </w:p>
        </w:tc>
        <w:tc>
          <w:tcPr>
            <w:tcW w:w="1439" w:type="dxa"/>
            <w:vAlign w:val="top"/>
          </w:tcPr>
          <w:p w14:paraId="7E6087F4">
            <w:pPr>
              <w:pStyle w:val="11"/>
            </w:pPr>
          </w:p>
        </w:tc>
        <w:tc>
          <w:tcPr>
            <w:tcW w:w="1444" w:type="dxa"/>
            <w:vAlign w:val="top"/>
          </w:tcPr>
          <w:p w14:paraId="5B5FDCC8">
            <w:pPr>
              <w:pStyle w:val="11"/>
            </w:pPr>
          </w:p>
        </w:tc>
      </w:tr>
      <w:tr w14:paraId="1780A6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725" w:type="dxa"/>
            <w:vAlign w:val="top"/>
          </w:tcPr>
          <w:p w14:paraId="5E59CB4B">
            <w:pPr>
              <w:pStyle w:val="11"/>
            </w:pPr>
          </w:p>
        </w:tc>
        <w:tc>
          <w:tcPr>
            <w:tcW w:w="1619" w:type="dxa"/>
            <w:vAlign w:val="top"/>
          </w:tcPr>
          <w:p w14:paraId="6FD16ED7">
            <w:pPr>
              <w:pStyle w:val="11"/>
            </w:pPr>
          </w:p>
        </w:tc>
        <w:tc>
          <w:tcPr>
            <w:tcW w:w="1439" w:type="dxa"/>
            <w:vAlign w:val="top"/>
          </w:tcPr>
          <w:p w14:paraId="4A079879">
            <w:pPr>
              <w:pStyle w:val="11"/>
            </w:pPr>
          </w:p>
        </w:tc>
        <w:tc>
          <w:tcPr>
            <w:tcW w:w="1595" w:type="dxa"/>
            <w:vAlign w:val="top"/>
          </w:tcPr>
          <w:p w14:paraId="242B5C57">
            <w:pPr>
              <w:pStyle w:val="11"/>
            </w:pPr>
          </w:p>
        </w:tc>
        <w:tc>
          <w:tcPr>
            <w:tcW w:w="720" w:type="dxa"/>
            <w:vAlign w:val="top"/>
          </w:tcPr>
          <w:p w14:paraId="43F5C656">
            <w:pPr>
              <w:pStyle w:val="11"/>
            </w:pPr>
          </w:p>
        </w:tc>
        <w:tc>
          <w:tcPr>
            <w:tcW w:w="1439" w:type="dxa"/>
            <w:vAlign w:val="top"/>
          </w:tcPr>
          <w:p w14:paraId="37A8BB63">
            <w:pPr>
              <w:pStyle w:val="11"/>
            </w:pPr>
          </w:p>
        </w:tc>
        <w:tc>
          <w:tcPr>
            <w:tcW w:w="1439" w:type="dxa"/>
            <w:vAlign w:val="top"/>
          </w:tcPr>
          <w:p w14:paraId="4413571D">
            <w:pPr>
              <w:pStyle w:val="11"/>
            </w:pPr>
          </w:p>
        </w:tc>
        <w:tc>
          <w:tcPr>
            <w:tcW w:w="1444" w:type="dxa"/>
            <w:vAlign w:val="top"/>
          </w:tcPr>
          <w:p w14:paraId="475ECAD4">
            <w:pPr>
              <w:pStyle w:val="11"/>
            </w:pPr>
          </w:p>
        </w:tc>
      </w:tr>
    </w:tbl>
    <w:p w14:paraId="4AAB11DF">
      <w:pPr>
        <w:pStyle w:val="3"/>
        <w:spacing w:line="241" w:lineRule="auto"/>
      </w:pPr>
    </w:p>
    <w:p w14:paraId="65711CE6">
      <w:pPr>
        <w:pStyle w:val="3"/>
        <w:spacing w:line="242" w:lineRule="auto"/>
      </w:pPr>
    </w:p>
    <w:p w14:paraId="7ED7A086">
      <w:pPr>
        <w:pStyle w:val="3"/>
        <w:spacing w:line="242" w:lineRule="auto"/>
      </w:pPr>
    </w:p>
    <w:p w14:paraId="64649436">
      <w:pPr>
        <w:pStyle w:val="3"/>
        <w:spacing w:line="242" w:lineRule="auto"/>
      </w:pPr>
    </w:p>
    <w:p w14:paraId="57B136E0">
      <w:pPr>
        <w:spacing w:before="78" w:line="219" w:lineRule="auto"/>
        <w:ind w:left="614"/>
        <w:rPr>
          <w:rFonts w:ascii="宋体" w:hAnsi="宋体" w:eastAsia="宋体" w:cs="宋体"/>
          <w:sz w:val="24"/>
          <w:szCs w:val="24"/>
        </w:rPr>
      </w:pPr>
      <w:r>
        <w:rPr>
          <w:rFonts w:ascii="宋体" w:hAnsi="宋体" w:eastAsia="宋体" w:cs="宋体"/>
          <w:spacing w:val="-2"/>
          <w:sz w:val="24"/>
          <w:szCs w:val="24"/>
        </w:rPr>
        <w:t>投标人代表签字：</w:t>
      </w:r>
      <w:r>
        <w:rPr>
          <w:rFonts w:ascii="宋体" w:hAnsi="宋体" w:eastAsia="宋体" w:cs="宋体"/>
          <w:sz w:val="24"/>
          <w:szCs w:val="24"/>
          <w:u w:val="single" w:color="auto"/>
        </w:rPr>
        <w:t xml:space="preserve">                      </w:t>
      </w:r>
    </w:p>
    <w:p w14:paraId="29D6935E">
      <w:pPr>
        <w:pStyle w:val="3"/>
        <w:spacing w:line="284" w:lineRule="auto"/>
      </w:pPr>
    </w:p>
    <w:p w14:paraId="4BF350F4">
      <w:pPr>
        <w:pStyle w:val="3"/>
        <w:spacing w:line="285" w:lineRule="auto"/>
      </w:pPr>
    </w:p>
    <w:p w14:paraId="09FD5E86">
      <w:pPr>
        <w:tabs>
          <w:tab w:val="left" w:pos="8100"/>
        </w:tabs>
        <w:spacing w:before="79" w:line="219" w:lineRule="auto"/>
        <w:ind w:left="714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40"/>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9"/>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12AE4C86">
      <w:pPr>
        <w:pStyle w:val="3"/>
        <w:spacing w:line="309" w:lineRule="auto"/>
      </w:pPr>
    </w:p>
    <w:p w14:paraId="7361BADE">
      <w:pPr>
        <w:spacing w:before="78" w:line="218" w:lineRule="auto"/>
        <w:ind w:left="613"/>
        <w:rPr>
          <w:rFonts w:ascii="宋体" w:hAnsi="宋体" w:eastAsia="宋体" w:cs="宋体"/>
          <w:sz w:val="24"/>
          <w:szCs w:val="24"/>
        </w:rPr>
      </w:pPr>
      <w:r>
        <w:rPr>
          <w:rFonts w:ascii="宋体" w:hAnsi="宋体" w:eastAsia="宋体" w:cs="宋体"/>
          <w:spacing w:val="-1"/>
          <w:sz w:val="24"/>
          <w:szCs w:val="24"/>
        </w:rPr>
        <w:t>注：选购件价格不包括在本报价表内，应另附纸分项单报。</w:t>
      </w:r>
    </w:p>
    <w:p w14:paraId="4EE7697F">
      <w:pPr>
        <w:spacing w:line="218" w:lineRule="auto"/>
        <w:rPr>
          <w:rFonts w:ascii="宋体" w:hAnsi="宋体" w:eastAsia="宋体" w:cs="宋体"/>
          <w:sz w:val="24"/>
          <w:szCs w:val="24"/>
        </w:rPr>
        <w:sectPr>
          <w:footerReference r:id="rId28" w:type="default"/>
          <w:pgSz w:w="11906" w:h="16839"/>
          <w:pgMar w:top="1218" w:right="599" w:bottom="1230" w:left="881" w:header="849" w:footer="1016" w:gutter="0"/>
          <w:pgNumType w:fmt="decimal"/>
          <w:cols w:space="720" w:num="1"/>
        </w:sectPr>
      </w:pPr>
    </w:p>
    <w:p w14:paraId="5675510A">
      <w:pPr>
        <w:pStyle w:val="3"/>
        <w:spacing w:line="261" w:lineRule="auto"/>
      </w:pPr>
    </w:p>
    <w:p w14:paraId="7EC9F029">
      <w:pPr>
        <w:spacing w:before="97" w:line="219" w:lineRule="auto"/>
        <w:ind w:left="3121"/>
        <w:rPr>
          <w:rFonts w:ascii="宋体" w:hAnsi="宋体" w:eastAsia="宋体" w:cs="宋体"/>
          <w:sz w:val="30"/>
          <w:szCs w:val="30"/>
        </w:rPr>
      </w:pPr>
      <w:r>
        <w:rPr>
          <w:rFonts w:ascii="宋体" w:hAnsi="宋体" w:eastAsia="宋体" w:cs="宋体"/>
          <w:spacing w:val="-2"/>
          <w:sz w:val="30"/>
          <w:szCs w:val="30"/>
        </w:rPr>
        <w:t>表</w:t>
      </w:r>
      <w:r>
        <w:rPr>
          <w:rFonts w:ascii="宋体" w:hAnsi="宋体" w:eastAsia="宋体" w:cs="宋体"/>
          <w:spacing w:val="-58"/>
          <w:sz w:val="30"/>
          <w:szCs w:val="30"/>
        </w:rPr>
        <w:t xml:space="preserve"> </w:t>
      </w:r>
      <w:r>
        <w:rPr>
          <w:rFonts w:ascii="Times New Roman" w:hAnsi="Times New Roman" w:eastAsia="Times New Roman" w:cs="Times New Roman"/>
          <w:spacing w:val="-2"/>
          <w:sz w:val="30"/>
          <w:szCs w:val="30"/>
        </w:rPr>
        <w:t xml:space="preserve">4  </w:t>
      </w:r>
      <w:r>
        <w:rPr>
          <w:rFonts w:ascii="宋体" w:hAnsi="宋体" w:eastAsia="宋体" w:cs="宋体"/>
          <w:spacing w:val="-2"/>
          <w:sz w:val="30"/>
          <w:szCs w:val="30"/>
        </w:rPr>
        <w:t>供货内容一览表（格式）</w:t>
      </w:r>
    </w:p>
    <w:p w14:paraId="0550B1D4">
      <w:pPr>
        <w:spacing w:before="294" w:line="228" w:lineRule="auto"/>
        <w:ind w:left="320"/>
        <w:rPr>
          <w:rFonts w:ascii="宋体" w:hAnsi="宋体" w:eastAsia="宋体" w:cs="宋体"/>
          <w:sz w:val="24"/>
          <w:szCs w:val="24"/>
        </w:rPr>
      </w:pPr>
      <w:r>
        <w:rPr>
          <w:rFonts w:ascii="宋体" w:hAnsi="宋体" w:eastAsia="宋体" w:cs="宋体"/>
          <w:spacing w:val="6"/>
          <w:sz w:val="24"/>
          <w:szCs w:val="24"/>
        </w:rPr>
        <w:t>投标人名称：</w:t>
      </w:r>
    </w:p>
    <w:p w14:paraId="724105A3">
      <w:pPr>
        <w:spacing w:line="140" w:lineRule="exact"/>
      </w:pPr>
    </w:p>
    <w:tbl>
      <w:tblPr>
        <w:tblStyle w:val="10"/>
        <w:tblW w:w="101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2339"/>
        <w:gridCol w:w="2159"/>
        <w:gridCol w:w="1775"/>
        <w:gridCol w:w="1775"/>
        <w:gridCol w:w="1312"/>
      </w:tblGrid>
      <w:tr w14:paraId="5246D8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32" w:type="dxa"/>
            <w:vAlign w:val="top"/>
          </w:tcPr>
          <w:p w14:paraId="4C37D500">
            <w:pPr>
              <w:spacing w:before="118" w:line="221" w:lineRule="auto"/>
              <w:ind w:left="181"/>
              <w:rPr>
                <w:rFonts w:ascii="宋体" w:hAnsi="宋体" w:eastAsia="宋体" w:cs="宋体"/>
                <w:sz w:val="24"/>
                <w:szCs w:val="24"/>
              </w:rPr>
            </w:pPr>
            <w:r>
              <w:rPr>
                <w:rFonts w:ascii="宋体" w:hAnsi="宋体" w:eastAsia="宋体" w:cs="宋体"/>
                <w:spacing w:val="-5"/>
                <w:sz w:val="24"/>
                <w:szCs w:val="24"/>
              </w:rPr>
              <w:t>序号</w:t>
            </w:r>
          </w:p>
        </w:tc>
        <w:tc>
          <w:tcPr>
            <w:tcW w:w="2339" w:type="dxa"/>
            <w:vAlign w:val="top"/>
          </w:tcPr>
          <w:p w14:paraId="5A54E900">
            <w:pPr>
              <w:spacing w:before="119" w:line="219" w:lineRule="auto"/>
              <w:ind w:left="694"/>
              <w:rPr>
                <w:rFonts w:ascii="宋体" w:hAnsi="宋体" w:eastAsia="宋体" w:cs="宋体"/>
                <w:sz w:val="24"/>
                <w:szCs w:val="24"/>
              </w:rPr>
            </w:pPr>
            <w:r>
              <w:rPr>
                <w:rFonts w:ascii="宋体" w:hAnsi="宋体" w:eastAsia="宋体" w:cs="宋体"/>
                <w:spacing w:val="-3"/>
                <w:sz w:val="24"/>
                <w:szCs w:val="24"/>
              </w:rPr>
              <w:t>产品名称</w:t>
            </w:r>
          </w:p>
        </w:tc>
        <w:tc>
          <w:tcPr>
            <w:tcW w:w="2159" w:type="dxa"/>
            <w:vAlign w:val="top"/>
          </w:tcPr>
          <w:p w14:paraId="0DB720E0">
            <w:pPr>
              <w:spacing w:before="119" w:line="219" w:lineRule="auto"/>
              <w:ind w:left="607"/>
              <w:rPr>
                <w:rFonts w:ascii="宋体" w:hAnsi="宋体" w:eastAsia="宋体" w:cs="宋体"/>
                <w:sz w:val="24"/>
                <w:szCs w:val="24"/>
              </w:rPr>
            </w:pPr>
            <w:r>
              <w:rPr>
                <w:rFonts w:ascii="宋体" w:hAnsi="宋体" w:eastAsia="宋体" w:cs="宋体"/>
                <w:spacing w:val="-3"/>
                <w:sz w:val="24"/>
                <w:szCs w:val="24"/>
              </w:rPr>
              <w:t>规格型号</w:t>
            </w:r>
          </w:p>
        </w:tc>
        <w:tc>
          <w:tcPr>
            <w:tcW w:w="1775" w:type="dxa"/>
            <w:vAlign w:val="top"/>
          </w:tcPr>
          <w:p w14:paraId="108C6511">
            <w:pPr>
              <w:spacing w:before="119" w:line="220" w:lineRule="auto"/>
              <w:ind w:left="296"/>
              <w:rPr>
                <w:rFonts w:ascii="宋体" w:hAnsi="宋体" w:eastAsia="宋体" w:cs="宋体"/>
                <w:sz w:val="24"/>
                <w:szCs w:val="24"/>
              </w:rPr>
            </w:pPr>
            <w:r>
              <w:rPr>
                <w:rFonts w:ascii="宋体" w:hAnsi="宋体" w:eastAsia="宋体" w:cs="宋体"/>
                <w:spacing w:val="-3"/>
                <w:sz w:val="24"/>
                <w:szCs w:val="24"/>
              </w:rPr>
              <w:t>制造商名称</w:t>
            </w:r>
          </w:p>
        </w:tc>
        <w:tc>
          <w:tcPr>
            <w:tcW w:w="1775" w:type="dxa"/>
            <w:vAlign w:val="top"/>
          </w:tcPr>
          <w:p w14:paraId="25F67AFB">
            <w:pPr>
              <w:spacing w:before="118" w:line="218" w:lineRule="auto"/>
              <w:ind w:left="658"/>
              <w:rPr>
                <w:rFonts w:ascii="宋体" w:hAnsi="宋体" w:eastAsia="宋体" w:cs="宋体"/>
                <w:sz w:val="24"/>
                <w:szCs w:val="24"/>
              </w:rPr>
            </w:pPr>
            <w:r>
              <w:rPr>
                <w:rFonts w:ascii="宋体" w:hAnsi="宋体" w:eastAsia="宋体" w:cs="宋体"/>
                <w:spacing w:val="-6"/>
                <w:sz w:val="24"/>
                <w:szCs w:val="24"/>
              </w:rPr>
              <w:t>单价</w:t>
            </w:r>
          </w:p>
        </w:tc>
        <w:tc>
          <w:tcPr>
            <w:tcW w:w="1312" w:type="dxa"/>
            <w:vAlign w:val="top"/>
          </w:tcPr>
          <w:p w14:paraId="61631AAA">
            <w:pPr>
              <w:spacing w:before="118" w:line="221" w:lineRule="auto"/>
              <w:ind w:left="425"/>
              <w:rPr>
                <w:rFonts w:ascii="宋体" w:hAnsi="宋体" w:eastAsia="宋体" w:cs="宋体"/>
                <w:sz w:val="24"/>
                <w:szCs w:val="24"/>
              </w:rPr>
            </w:pPr>
            <w:r>
              <w:rPr>
                <w:rFonts w:ascii="宋体" w:hAnsi="宋体" w:eastAsia="宋体" w:cs="宋体"/>
                <w:spacing w:val="-7"/>
                <w:sz w:val="24"/>
                <w:szCs w:val="24"/>
              </w:rPr>
              <w:t>备注</w:t>
            </w:r>
          </w:p>
        </w:tc>
      </w:tr>
      <w:tr w14:paraId="27CE0C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78AD5DD2">
            <w:pPr>
              <w:pStyle w:val="11"/>
            </w:pPr>
          </w:p>
        </w:tc>
        <w:tc>
          <w:tcPr>
            <w:tcW w:w="2339" w:type="dxa"/>
            <w:vAlign w:val="top"/>
          </w:tcPr>
          <w:p w14:paraId="2354F89D">
            <w:pPr>
              <w:pStyle w:val="11"/>
            </w:pPr>
          </w:p>
        </w:tc>
        <w:tc>
          <w:tcPr>
            <w:tcW w:w="2159" w:type="dxa"/>
            <w:vAlign w:val="top"/>
          </w:tcPr>
          <w:p w14:paraId="564B1787">
            <w:pPr>
              <w:pStyle w:val="11"/>
            </w:pPr>
          </w:p>
        </w:tc>
        <w:tc>
          <w:tcPr>
            <w:tcW w:w="1775" w:type="dxa"/>
            <w:vAlign w:val="top"/>
          </w:tcPr>
          <w:p w14:paraId="6ED0D113">
            <w:pPr>
              <w:pStyle w:val="11"/>
            </w:pPr>
          </w:p>
        </w:tc>
        <w:tc>
          <w:tcPr>
            <w:tcW w:w="1775" w:type="dxa"/>
            <w:vAlign w:val="top"/>
          </w:tcPr>
          <w:p w14:paraId="7589077D">
            <w:pPr>
              <w:pStyle w:val="11"/>
            </w:pPr>
          </w:p>
        </w:tc>
        <w:tc>
          <w:tcPr>
            <w:tcW w:w="1312" w:type="dxa"/>
            <w:vAlign w:val="top"/>
          </w:tcPr>
          <w:p w14:paraId="2859796C">
            <w:pPr>
              <w:pStyle w:val="11"/>
            </w:pPr>
          </w:p>
        </w:tc>
      </w:tr>
      <w:tr w14:paraId="68F5EA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03083504">
            <w:pPr>
              <w:pStyle w:val="11"/>
            </w:pPr>
          </w:p>
        </w:tc>
        <w:tc>
          <w:tcPr>
            <w:tcW w:w="2339" w:type="dxa"/>
            <w:vAlign w:val="top"/>
          </w:tcPr>
          <w:p w14:paraId="567EBF7B">
            <w:pPr>
              <w:pStyle w:val="11"/>
            </w:pPr>
          </w:p>
        </w:tc>
        <w:tc>
          <w:tcPr>
            <w:tcW w:w="2159" w:type="dxa"/>
            <w:vAlign w:val="top"/>
          </w:tcPr>
          <w:p w14:paraId="70C987D5">
            <w:pPr>
              <w:pStyle w:val="11"/>
            </w:pPr>
          </w:p>
        </w:tc>
        <w:tc>
          <w:tcPr>
            <w:tcW w:w="1775" w:type="dxa"/>
            <w:vAlign w:val="top"/>
          </w:tcPr>
          <w:p w14:paraId="7F65E8D0">
            <w:pPr>
              <w:pStyle w:val="11"/>
            </w:pPr>
          </w:p>
        </w:tc>
        <w:tc>
          <w:tcPr>
            <w:tcW w:w="1775" w:type="dxa"/>
            <w:vAlign w:val="top"/>
          </w:tcPr>
          <w:p w14:paraId="2007C2F7">
            <w:pPr>
              <w:pStyle w:val="11"/>
            </w:pPr>
          </w:p>
        </w:tc>
        <w:tc>
          <w:tcPr>
            <w:tcW w:w="1312" w:type="dxa"/>
            <w:vAlign w:val="top"/>
          </w:tcPr>
          <w:p w14:paraId="417619A7">
            <w:pPr>
              <w:pStyle w:val="11"/>
            </w:pPr>
          </w:p>
        </w:tc>
      </w:tr>
      <w:tr w14:paraId="4BAC7E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5F4EA0C2">
            <w:pPr>
              <w:pStyle w:val="11"/>
            </w:pPr>
          </w:p>
        </w:tc>
        <w:tc>
          <w:tcPr>
            <w:tcW w:w="2339" w:type="dxa"/>
            <w:vAlign w:val="top"/>
          </w:tcPr>
          <w:p w14:paraId="431CFB38">
            <w:pPr>
              <w:pStyle w:val="11"/>
            </w:pPr>
          </w:p>
        </w:tc>
        <w:tc>
          <w:tcPr>
            <w:tcW w:w="2159" w:type="dxa"/>
            <w:vAlign w:val="top"/>
          </w:tcPr>
          <w:p w14:paraId="5849A9D2">
            <w:pPr>
              <w:pStyle w:val="11"/>
            </w:pPr>
          </w:p>
        </w:tc>
        <w:tc>
          <w:tcPr>
            <w:tcW w:w="1775" w:type="dxa"/>
            <w:vAlign w:val="top"/>
          </w:tcPr>
          <w:p w14:paraId="6038BAE9">
            <w:pPr>
              <w:pStyle w:val="11"/>
            </w:pPr>
          </w:p>
        </w:tc>
        <w:tc>
          <w:tcPr>
            <w:tcW w:w="1775" w:type="dxa"/>
            <w:vAlign w:val="top"/>
          </w:tcPr>
          <w:p w14:paraId="742D8AFB">
            <w:pPr>
              <w:pStyle w:val="11"/>
            </w:pPr>
          </w:p>
        </w:tc>
        <w:tc>
          <w:tcPr>
            <w:tcW w:w="1312" w:type="dxa"/>
            <w:vAlign w:val="top"/>
          </w:tcPr>
          <w:p w14:paraId="371C03F2">
            <w:pPr>
              <w:pStyle w:val="11"/>
            </w:pPr>
          </w:p>
        </w:tc>
      </w:tr>
      <w:tr w14:paraId="39E4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6BEB3CFC">
            <w:pPr>
              <w:pStyle w:val="11"/>
            </w:pPr>
          </w:p>
        </w:tc>
        <w:tc>
          <w:tcPr>
            <w:tcW w:w="2339" w:type="dxa"/>
            <w:vAlign w:val="top"/>
          </w:tcPr>
          <w:p w14:paraId="00AB5ACF">
            <w:pPr>
              <w:pStyle w:val="11"/>
            </w:pPr>
          </w:p>
        </w:tc>
        <w:tc>
          <w:tcPr>
            <w:tcW w:w="2159" w:type="dxa"/>
            <w:vAlign w:val="top"/>
          </w:tcPr>
          <w:p w14:paraId="13DF9E37">
            <w:pPr>
              <w:pStyle w:val="11"/>
            </w:pPr>
          </w:p>
        </w:tc>
        <w:tc>
          <w:tcPr>
            <w:tcW w:w="1775" w:type="dxa"/>
            <w:vAlign w:val="top"/>
          </w:tcPr>
          <w:p w14:paraId="7BBCA4EC">
            <w:pPr>
              <w:pStyle w:val="11"/>
            </w:pPr>
          </w:p>
        </w:tc>
        <w:tc>
          <w:tcPr>
            <w:tcW w:w="1775" w:type="dxa"/>
            <w:vAlign w:val="top"/>
          </w:tcPr>
          <w:p w14:paraId="72EDCE8E">
            <w:pPr>
              <w:pStyle w:val="11"/>
            </w:pPr>
          </w:p>
        </w:tc>
        <w:tc>
          <w:tcPr>
            <w:tcW w:w="1312" w:type="dxa"/>
            <w:vAlign w:val="top"/>
          </w:tcPr>
          <w:p w14:paraId="19CCBE70">
            <w:pPr>
              <w:pStyle w:val="11"/>
            </w:pPr>
          </w:p>
        </w:tc>
      </w:tr>
      <w:tr w14:paraId="21172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32" w:type="dxa"/>
            <w:vAlign w:val="top"/>
          </w:tcPr>
          <w:p w14:paraId="7AC8D15E">
            <w:pPr>
              <w:pStyle w:val="11"/>
            </w:pPr>
          </w:p>
        </w:tc>
        <w:tc>
          <w:tcPr>
            <w:tcW w:w="2339" w:type="dxa"/>
            <w:vAlign w:val="top"/>
          </w:tcPr>
          <w:p w14:paraId="351D17E9">
            <w:pPr>
              <w:pStyle w:val="11"/>
            </w:pPr>
          </w:p>
        </w:tc>
        <w:tc>
          <w:tcPr>
            <w:tcW w:w="2159" w:type="dxa"/>
            <w:vAlign w:val="top"/>
          </w:tcPr>
          <w:p w14:paraId="1240B828">
            <w:pPr>
              <w:pStyle w:val="11"/>
            </w:pPr>
          </w:p>
        </w:tc>
        <w:tc>
          <w:tcPr>
            <w:tcW w:w="1775" w:type="dxa"/>
            <w:vAlign w:val="top"/>
          </w:tcPr>
          <w:p w14:paraId="07F5F24D">
            <w:pPr>
              <w:pStyle w:val="11"/>
            </w:pPr>
          </w:p>
        </w:tc>
        <w:tc>
          <w:tcPr>
            <w:tcW w:w="1775" w:type="dxa"/>
            <w:vAlign w:val="top"/>
          </w:tcPr>
          <w:p w14:paraId="06D956D3">
            <w:pPr>
              <w:pStyle w:val="11"/>
            </w:pPr>
          </w:p>
        </w:tc>
        <w:tc>
          <w:tcPr>
            <w:tcW w:w="1312" w:type="dxa"/>
            <w:vAlign w:val="top"/>
          </w:tcPr>
          <w:p w14:paraId="0E3468A9">
            <w:pPr>
              <w:pStyle w:val="11"/>
            </w:pPr>
          </w:p>
        </w:tc>
      </w:tr>
      <w:tr w14:paraId="59ACBA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32" w:type="dxa"/>
            <w:vAlign w:val="top"/>
          </w:tcPr>
          <w:p w14:paraId="6E40A9AD">
            <w:pPr>
              <w:pStyle w:val="11"/>
            </w:pPr>
          </w:p>
        </w:tc>
        <w:tc>
          <w:tcPr>
            <w:tcW w:w="2339" w:type="dxa"/>
            <w:vAlign w:val="top"/>
          </w:tcPr>
          <w:p w14:paraId="7BCDF462">
            <w:pPr>
              <w:pStyle w:val="11"/>
            </w:pPr>
          </w:p>
        </w:tc>
        <w:tc>
          <w:tcPr>
            <w:tcW w:w="2159" w:type="dxa"/>
            <w:vAlign w:val="top"/>
          </w:tcPr>
          <w:p w14:paraId="2BC5539B">
            <w:pPr>
              <w:pStyle w:val="11"/>
            </w:pPr>
          </w:p>
        </w:tc>
        <w:tc>
          <w:tcPr>
            <w:tcW w:w="1775" w:type="dxa"/>
            <w:vAlign w:val="top"/>
          </w:tcPr>
          <w:p w14:paraId="7CEB8A27">
            <w:pPr>
              <w:pStyle w:val="11"/>
            </w:pPr>
          </w:p>
        </w:tc>
        <w:tc>
          <w:tcPr>
            <w:tcW w:w="1775" w:type="dxa"/>
            <w:vAlign w:val="top"/>
          </w:tcPr>
          <w:p w14:paraId="36EC5FC4">
            <w:pPr>
              <w:pStyle w:val="11"/>
            </w:pPr>
          </w:p>
        </w:tc>
        <w:tc>
          <w:tcPr>
            <w:tcW w:w="1312" w:type="dxa"/>
            <w:vAlign w:val="top"/>
          </w:tcPr>
          <w:p w14:paraId="7CC9D93F">
            <w:pPr>
              <w:pStyle w:val="11"/>
            </w:pPr>
          </w:p>
        </w:tc>
      </w:tr>
      <w:tr w14:paraId="1C0E9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68FE1180">
            <w:pPr>
              <w:pStyle w:val="11"/>
            </w:pPr>
          </w:p>
        </w:tc>
        <w:tc>
          <w:tcPr>
            <w:tcW w:w="2339" w:type="dxa"/>
            <w:vAlign w:val="top"/>
          </w:tcPr>
          <w:p w14:paraId="4F354FCA">
            <w:pPr>
              <w:pStyle w:val="11"/>
            </w:pPr>
          </w:p>
        </w:tc>
        <w:tc>
          <w:tcPr>
            <w:tcW w:w="2159" w:type="dxa"/>
            <w:vAlign w:val="top"/>
          </w:tcPr>
          <w:p w14:paraId="06B8F2FF">
            <w:pPr>
              <w:pStyle w:val="11"/>
            </w:pPr>
          </w:p>
        </w:tc>
        <w:tc>
          <w:tcPr>
            <w:tcW w:w="1775" w:type="dxa"/>
            <w:vAlign w:val="top"/>
          </w:tcPr>
          <w:p w14:paraId="50332906">
            <w:pPr>
              <w:pStyle w:val="11"/>
            </w:pPr>
          </w:p>
        </w:tc>
        <w:tc>
          <w:tcPr>
            <w:tcW w:w="1775" w:type="dxa"/>
            <w:vAlign w:val="top"/>
          </w:tcPr>
          <w:p w14:paraId="42074415">
            <w:pPr>
              <w:pStyle w:val="11"/>
            </w:pPr>
          </w:p>
        </w:tc>
        <w:tc>
          <w:tcPr>
            <w:tcW w:w="1312" w:type="dxa"/>
            <w:vAlign w:val="top"/>
          </w:tcPr>
          <w:p w14:paraId="033FE297">
            <w:pPr>
              <w:pStyle w:val="11"/>
            </w:pPr>
          </w:p>
        </w:tc>
      </w:tr>
      <w:tr w14:paraId="06DBC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5FC855D5">
            <w:pPr>
              <w:pStyle w:val="11"/>
            </w:pPr>
          </w:p>
        </w:tc>
        <w:tc>
          <w:tcPr>
            <w:tcW w:w="2339" w:type="dxa"/>
            <w:vAlign w:val="top"/>
          </w:tcPr>
          <w:p w14:paraId="5E56EB1B">
            <w:pPr>
              <w:pStyle w:val="11"/>
            </w:pPr>
          </w:p>
        </w:tc>
        <w:tc>
          <w:tcPr>
            <w:tcW w:w="2159" w:type="dxa"/>
            <w:vAlign w:val="top"/>
          </w:tcPr>
          <w:p w14:paraId="187C6761">
            <w:pPr>
              <w:pStyle w:val="11"/>
            </w:pPr>
          </w:p>
        </w:tc>
        <w:tc>
          <w:tcPr>
            <w:tcW w:w="1775" w:type="dxa"/>
            <w:vAlign w:val="top"/>
          </w:tcPr>
          <w:p w14:paraId="7F48D0F7">
            <w:pPr>
              <w:pStyle w:val="11"/>
            </w:pPr>
          </w:p>
        </w:tc>
        <w:tc>
          <w:tcPr>
            <w:tcW w:w="1775" w:type="dxa"/>
            <w:vAlign w:val="top"/>
          </w:tcPr>
          <w:p w14:paraId="054FE12F">
            <w:pPr>
              <w:pStyle w:val="11"/>
            </w:pPr>
          </w:p>
        </w:tc>
        <w:tc>
          <w:tcPr>
            <w:tcW w:w="1312" w:type="dxa"/>
            <w:vAlign w:val="top"/>
          </w:tcPr>
          <w:p w14:paraId="51CAB29F">
            <w:pPr>
              <w:pStyle w:val="11"/>
            </w:pPr>
          </w:p>
        </w:tc>
      </w:tr>
      <w:tr w14:paraId="1AF85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443E1723">
            <w:pPr>
              <w:pStyle w:val="11"/>
            </w:pPr>
          </w:p>
        </w:tc>
        <w:tc>
          <w:tcPr>
            <w:tcW w:w="2339" w:type="dxa"/>
            <w:vAlign w:val="top"/>
          </w:tcPr>
          <w:p w14:paraId="2C47F985">
            <w:pPr>
              <w:pStyle w:val="11"/>
            </w:pPr>
          </w:p>
        </w:tc>
        <w:tc>
          <w:tcPr>
            <w:tcW w:w="2159" w:type="dxa"/>
            <w:vAlign w:val="top"/>
          </w:tcPr>
          <w:p w14:paraId="5DD54F06">
            <w:pPr>
              <w:pStyle w:val="11"/>
            </w:pPr>
          </w:p>
        </w:tc>
        <w:tc>
          <w:tcPr>
            <w:tcW w:w="1775" w:type="dxa"/>
            <w:vAlign w:val="top"/>
          </w:tcPr>
          <w:p w14:paraId="0D77CB3D">
            <w:pPr>
              <w:pStyle w:val="11"/>
            </w:pPr>
          </w:p>
        </w:tc>
        <w:tc>
          <w:tcPr>
            <w:tcW w:w="1775" w:type="dxa"/>
            <w:vAlign w:val="top"/>
          </w:tcPr>
          <w:p w14:paraId="4E062817">
            <w:pPr>
              <w:pStyle w:val="11"/>
            </w:pPr>
          </w:p>
        </w:tc>
        <w:tc>
          <w:tcPr>
            <w:tcW w:w="1312" w:type="dxa"/>
            <w:vAlign w:val="top"/>
          </w:tcPr>
          <w:p w14:paraId="25E22985">
            <w:pPr>
              <w:pStyle w:val="11"/>
            </w:pPr>
          </w:p>
        </w:tc>
      </w:tr>
      <w:tr w14:paraId="5F667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0971884A">
            <w:pPr>
              <w:pStyle w:val="11"/>
            </w:pPr>
          </w:p>
        </w:tc>
        <w:tc>
          <w:tcPr>
            <w:tcW w:w="2339" w:type="dxa"/>
            <w:vAlign w:val="top"/>
          </w:tcPr>
          <w:p w14:paraId="1C1A246C">
            <w:pPr>
              <w:pStyle w:val="11"/>
            </w:pPr>
          </w:p>
        </w:tc>
        <w:tc>
          <w:tcPr>
            <w:tcW w:w="2159" w:type="dxa"/>
            <w:vAlign w:val="top"/>
          </w:tcPr>
          <w:p w14:paraId="41254D6B">
            <w:pPr>
              <w:pStyle w:val="11"/>
            </w:pPr>
          </w:p>
        </w:tc>
        <w:tc>
          <w:tcPr>
            <w:tcW w:w="1775" w:type="dxa"/>
            <w:vAlign w:val="top"/>
          </w:tcPr>
          <w:p w14:paraId="3EFAD9C3">
            <w:pPr>
              <w:pStyle w:val="11"/>
            </w:pPr>
          </w:p>
        </w:tc>
        <w:tc>
          <w:tcPr>
            <w:tcW w:w="1775" w:type="dxa"/>
            <w:vAlign w:val="top"/>
          </w:tcPr>
          <w:p w14:paraId="1D58BB39">
            <w:pPr>
              <w:pStyle w:val="11"/>
            </w:pPr>
          </w:p>
        </w:tc>
        <w:tc>
          <w:tcPr>
            <w:tcW w:w="1312" w:type="dxa"/>
            <w:vAlign w:val="top"/>
          </w:tcPr>
          <w:p w14:paraId="72A7A866">
            <w:pPr>
              <w:pStyle w:val="11"/>
            </w:pPr>
          </w:p>
        </w:tc>
      </w:tr>
      <w:tr w14:paraId="08A7B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49DFB8E4">
            <w:pPr>
              <w:pStyle w:val="11"/>
            </w:pPr>
          </w:p>
        </w:tc>
        <w:tc>
          <w:tcPr>
            <w:tcW w:w="2339" w:type="dxa"/>
            <w:vAlign w:val="top"/>
          </w:tcPr>
          <w:p w14:paraId="0F69036F">
            <w:pPr>
              <w:pStyle w:val="11"/>
            </w:pPr>
          </w:p>
        </w:tc>
        <w:tc>
          <w:tcPr>
            <w:tcW w:w="2159" w:type="dxa"/>
            <w:vAlign w:val="top"/>
          </w:tcPr>
          <w:p w14:paraId="73655CA4">
            <w:pPr>
              <w:pStyle w:val="11"/>
            </w:pPr>
          </w:p>
        </w:tc>
        <w:tc>
          <w:tcPr>
            <w:tcW w:w="1775" w:type="dxa"/>
            <w:vAlign w:val="top"/>
          </w:tcPr>
          <w:p w14:paraId="4CEF1F91">
            <w:pPr>
              <w:pStyle w:val="11"/>
            </w:pPr>
          </w:p>
        </w:tc>
        <w:tc>
          <w:tcPr>
            <w:tcW w:w="1775" w:type="dxa"/>
            <w:vAlign w:val="top"/>
          </w:tcPr>
          <w:p w14:paraId="7B60C440">
            <w:pPr>
              <w:pStyle w:val="11"/>
            </w:pPr>
          </w:p>
        </w:tc>
        <w:tc>
          <w:tcPr>
            <w:tcW w:w="1312" w:type="dxa"/>
            <w:vAlign w:val="top"/>
          </w:tcPr>
          <w:p w14:paraId="4B3282D2">
            <w:pPr>
              <w:pStyle w:val="11"/>
            </w:pPr>
          </w:p>
        </w:tc>
      </w:tr>
      <w:tr w14:paraId="42A5C0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630AAB95">
            <w:pPr>
              <w:pStyle w:val="11"/>
            </w:pPr>
          </w:p>
        </w:tc>
        <w:tc>
          <w:tcPr>
            <w:tcW w:w="2339" w:type="dxa"/>
            <w:vAlign w:val="top"/>
          </w:tcPr>
          <w:p w14:paraId="446B9F01">
            <w:pPr>
              <w:pStyle w:val="11"/>
            </w:pPr>
          </w:p>
        </w:tc>
        <w:tc>
          <w:tcPr>
            <w:tcW w:w="2159" w:type="dxa"/>
            <w:vAlign w:val="top"/>
          </w:tcPr>
          <w:p w14:paraId="668603DF">
            <w:pPr>
              <w:pStyle w:val="11"/>
            </w:pPr>
          </w:p>
        </w:tc>
        <w:tc>
          <w:tcPr>
            <w:tcW w:w="1775" w:type="dxa"/>
            <w:vAlign w:val="top"/>
          </w:tcPr>
          <w:p w14:paraId="1E2FC994">
            <w:pPr>
              <w:pStyle w:val="11"/>
            </w:pPr>
          </w:p>
        </w:tc>
        <w:tc>
          <w:tcPr>
            <w:tcW w:w="1775" w:type="dxa"/>
            <w:vAlign w:val="top"/>
          </w:tcPr>
          <w:p w14:paraId="613A7E19">
            <w:pPr>
              <w:pStyle w:val="11"/>
            </w:pPr>
          </w:p>
        </w:tc>
        <w:tc>
          <w:tcPr>
            <w:tcW w:w="1312" w:type="dxa"/>
            <w:vAlign w:val="top"/>
          </w:tcPr>
          <w:p w14:paraId="7016B33E">
            <w:pPr>
              <w:pStyle w:val="11"/>
            </w:pPr>
          </w:p>
        </w:tc>
      </w:tr>
      <w:tr w14:paraId="494BD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392E82C6">
            <w:pPr>
              <w:pStyle w:val="11"/>
            </w:pPr>
          </w:p>
        </w:tc>
        <w:tc>
          <w:tcPr>
            <w:tcW w:w="2339" w:type="dxa"/>
            <w:vAlign w:val="top"/>
          </w:tcPr>
          <w:p w14:paraId="7BFEC67C">
            <w:pPr>
              <w:pStyle w:val="11"/>
            </w:pPr>
          </w:p>
        </w:tc>
        <w:tc>
          <w:tcPr>
            <w:tcW w:w="2159" w:type="dxa"/>
            <w:vAlign w:val="top"/>
          </w:tcPr>
          <w:p w14:paraId="661F97F5">
            <w:pPr>
              <w:pStyle w:val="11"/>
            </w:pPr>
          </w:p>
        </w:tc>
        <w:tc>
          <w:tcPr>
            <w:tcW w:w="1775" w:type="dxa"/>
            <w:vAlign w:val="top"/>
          </w:tcPr>
          <w:p w14:paraId="0C1735A9">
            <w:pPr>
              <w:pStyle w:val="11"/>
            </w:pPr>
          </w:p>
        </w:tc>
        <w:tc>
          <w:tcPr>
            <w:tcW w:w="1775" w:type="dxa"/>
            <w:vAlign w:val="top"/>
          </w:tcPr>
          <w:p w14:paraId="16D50944">
            <w:pPr>
              <w:pStyle w:val="11"/>
            </w:pPr>
          </w:p>
        </w:tc>
        <w:tc>
          <w:tcPr>
            <w:tcW w:w="1312" w:type="dxa"/>
            <w:vAlign w:val="top"/>
          </w:tcPr>
          <w:p w14:paraId="4822A999">
            <w:pPr>
              <w:pStyle w:val="11"/>
            </w:pPr>
          </w:p>
        </w:tc>
      </w:tr>
      <w:tr w14:paraId="40D02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531BAB4B">
            <w:pPr>
              <w:pStyle w:val="11"/>
            </w:pPr>
          </w:p>
        </w:tc>
        <w:tc>
          <w:tcPr>
            <w:tcW w:w="2339" w:type="dxa"/>
            <w:vAlign w:val="top"/>
          </w:tcPr>
          <w:p w14:paraId="58750C88">
            <w:pPr>
              <w:pStyle w:val="11"/>
            </w:pPr>
          </w:p>
        </w:tc>
        <w:tc>
          <w:tcPr>
            <w:tcW w:w="2159" w:type="dxa"/>
            <w:vAlign w:val="top"/>
          </w:tcPr>
          <w:p w14:paraId="6234CE7C">
            <w:pPr>
              <w:pStyle w:val="11"/>
            </w:pPr>
          </w:p>
        </w:tc>
        <w:tc>
          <w:tcPr>
            <w:tcW w:w="1775" w:type="dxa"/>
            <w:vAlign w:val="top"/>
          </w:tcPr>
          <w:p w14:paraId="39C63E1A">
            <w:pPr>
              <w:pStyle w:val="11"/>
            </w:pPr>
          </w:p>
        </w:tc>
        <w:tc>
          <w:tcPr>
            <w:tcW w:w="1775" w:type="dxa"/>
            <w:vAlign w:val="top"/>
          </w:tcPr>
          <w:p w14:paraId="0A726DF4">
            <w:pPr>
              <w:pStyle w:val="11"/>
            </w:pPr>
          </w:p>
        </w:tc>
        <w:tc>
          <w:tcPr>
            <w:tcW w:w="1312" w:type="dxa"/>
            <w:vAlign w:val="top"/>
          </w:tcPr>
          <w:p w14:paraId="13314C37">
            <w:pPr>
              <w:pStyle w:val="11"/>
            </w:pPr>
          </w:p>
        </w:tc>
      </w:tr>
      <w:tr w14:paraId="68564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78E30697">
            <w:pPr>
              <w:pStyle w:val="11"/>
            </w:pPr>
          </w:p>
        </w:tc>
        <w:tc>
          <w:tcPr>
            <w:tcW w:w="2339" w:type="dxa"/>
            <w:vAlign w:val="top"/>
          </w:tcPr>
          <w:p w14:paraId="2B05ACA5">
            <w:pPr>
              <w:pStyle w:val="11"/>
            </w:pPr>
          </w:p>
        </w:tc>
        <w:tc>
          <w:tcPr>
            <w:tcW w:w="2159" w:type="dxa"/>
            <w:vAlign w:val="top"/>
          </w:tcPr>
          <w:p w14:paraId="50411AA5">
            <w:pPr>
              <w:pStyle w:val="11"/>
            </w:pPr>
          </w:p>
        </w:tc>
        <w:tc>
          <w:tcPr>
            <w:tcW w:w="1775" w:type="dxa"/>
            <w:vAlign w:val="top"/>
          </w:tcPr>
          <w:p w14:paraId="456A1ADF">
            <w:pPr>
              <w:pStyle w:val="11"/>
            </w:pPr>
          </w:p>
        </w:tc>
        <w:tc>
          <w:tcPr>
            <w:tcW w:w="1775" w:type="dxa"/>
            <w:vAlign w:val="top"/>
          </w:tcPr>
          <w:p w14:paraId="372B15F7">
            <w:pPr>
              <w:pStyle w:val="11"/>
            </w:pPr>
          </w:p>
        </w:tc>
        <w:tc>
          <w:tcPr>
            <w:tcW w:w="1312" w:type="dxa"/>
            <w:vAlign w:val="top"/>
          </w:tcPr>
          <w:p w14:paraId="29C67561">
            <w:pPr>
              <w:pStyle w:val="11"/>
            </w:pPr>
          </w:p>
        </w:tc>
      </w:tr>
      <w:tr w14:paraId="5644E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32" w:type="dxa"/>
            <w:vAlign w:val="top"/>
          </w:tcPr>
          <w:p w14:paraId="1D52FC9A">
            <w:pPr>
              <w:pStyle w:val="11"/>
            </w:pPr>
          </w:p>
        </w:tc>
        <w:tc>
          <w:tcPr>
            <w:tcW w:w="2339" w:type="dxa"/>
            <w:vAlign w:val="top"/>
          </w:tcPr>
          <w:p w14:paraId="570EA2B2">
            <w:pPr>
              <w:pStyle w:val="11"/>
            </w:pPr>
          </w:p>
        </w:tc>
        <w:tc>
          <w:tcPr>
            <w:tcW w:w="2159" w:type="dxa"/>
            <w:vAlign w:val="top"/>
          </w:tcPr>
          <w:p w14:paraId="07EF16F1">
            <w:pPr>
              <w:pStyle w:val="11"/>
            </w:pPr>
          </w:p>
        </w:tc>
        <w:tc>
          <w:tcPr>
            <w:tcW w:w="1775" w:type="dxa"/>
            <w:vAlign w:val="top"/>
          </w:tcPr>
          <w:p w14:paraId="64C69839">
            <w:pPr>
              <w:pStyle w:val="11"/>
            </w:pPr>
          </w:p>
        </w:tc>
        <w:tc>
          <w:tcPr>
            <w:tcW w:w="1775" w:type="dxa"/>
            <w:vAlign w:val="top"/>
          </w:tcPr>
          <w:p w14:paraId="4B9FC059">
            <w:pPr>
              <w:pStyle w:val="11"/>
            </w:pPr>
          </w:p>
        </w:tc>
        <w:tc>
          <w:tcPr>
            <w:tcW w:w="1312" w:type="dxa"/>
            <w:vAlign w:val="top"/>
          </w:tcPr>
          <w:p w14:paraId="751D9AEF">
            <w:pPr>
              <w:pStyle w:val="11"/>
            </w:pPr>
          </w:p>
        </w:tc>
      </w:tr>
      <w:tr w14:paraId="4F999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32" w:type="dxa"/>
            <w:vAlign w:val="top"/>
          </w:tcPr>
          <w:p w14:paraId="1F3845C7">
            <w:pPr>
              <w:pStyle w:val="11"/>
            </w:pPr>
          </w:p>
        </w:tc>
        <w:tc>
          <w:tcPr>
            <w:tcW w:w="2339" w:type="dxa"/>
            <w:vAlign w:val="top"/>
          </w:tcPr>
          <w:p w14:paraId="627A7DB8">
            <w:pPr>
              <w:pStyle w:val="11"/>
            </w:pPr>
          </w:p>
        </w:tc>
        <w:tc>
          <w:tcPr>
            <w:tcW w:w="2159" w:type="dxa"/>
            <w:vAlign w:val="top"/>
          </w:tcPr>
          <w:p w14:paraId="5BD17290">
            <w:pPr>
              <w:pStyle w:val="11"/>
            </w:pPr>
          </w:p>
        </w:tc>
        <w:tc>
          <w:tcPr>
            <w:tcW w:w="1775" w:type="dxa"/>
            <w:vAlign w:val="top"/>
          </w:tcPr>
          <w:p w14:paraId="2B3B56FB">
            <w:pPr>
              <w:pStyle w:val="11"/>
            </w:pPr>
          </w:p>
        </w:tc>
        <w:tc>
          <w:tcPr>
            <w:tcW w:w="1775" w:type="dxa"/>
            <w:vAlign w:val="top"/>
          </w:tcPr>
          <w:p w14:paraId="46965E7B">
            <w:pPr>
              <w:pStyle w:val="11"/>
            </w:pPr>
          </w:p>
        </w:tc>
        <w:tc>
          <w:tcPr>
            <w:tcW w:w="1312" w:type="dxa"/>
            <w:vAlign w:val="top"/>
          </w:tcPr>
          <w:p w14:paraId="412688E1">
            <w:pPr>
              <w:pStyle w:val="11"/>
            </w:pPr>
          </w:p>
        </w:tc>
      </w:tr>
      <w:tr w14:paraId="2BF5F4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32" w:type="dxa"/>
            <w:vAlign w:val="top"/>
          </w:tcPr>
          <w:p w14:paraId="6D50F1BC">
            <w:pPr>
              <w:pStyle w:val="11"/>
            </w:pPr>
          </w:p>
        </w:tc>
        <w:tc>
          <w:tcPr>
            <w:tcW w:w="2339" w:type="dxa"/>
            <w:vAlign w:val="top"/>
          </w:tcPr>
          <w:p w14:paraId="04072246">
            <w:pPr>
              <w:pStyle w:val="11"/>
            </w:pPr>
          </w:p>
        </w:tc>
        <w:tc>
          <w:tcPr>
            <w:tcW w:w="2159" w:type="dxa"/>
            <w:vAlign w:val="top"/>
          </w:tcPr>
          <w:p w14:paraId="665CBF6C">
            <w:pPr>
              <w:pStyle w:val="11"/>
            </w:pPr>
          </w:p>
        </w:tc>
        <w:tc>
          <w:tcPr>
            <w:tcW w:w="1775" w:type="dxa"/>
            <w:vAlign w:val="top"/>
          </w:tcPr>
          <w:p w14:paraId="7CFBC174">
            <w:pPr>
              <w:pStyle w:val="11"/>
            </w:pPr>
          </w:p>
        </w:tc>
        <w:tc>
          <w:tcPr>
            <w:tcW w:w="1775" w:type="dxa"/>
            <w:vAlign w:val="top"/>
          </w:tcPr>
          <w:p w14:paraId="175C9D6B">
            <w:pPr>
              <w:pStyle w:val="11"/>
            </w:pPr>
          </w:p>
        </w:tc>
        <w:tc>
          <w:tcPr>
            <w:tcW w:w="1312" w:type="dxa"/>
            <w:vAlign w:val="top"/>
          </w:tcPr>
          <w:p w14:paraId="6C1BC8FB">
            <w:pPr>
              <w:pStyle w:val="11"/>
            </w:pPr>
          </w:p>
        </w:tc>
      </w:tr>
      <w:tr w14:paraId="11F0E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32" w:type="dxa"/>
            <w:vAlign w:val="top"/>
          </w:tcPr>
          <w:p w14:paraId="761D2947">
            <w:pPr>
              <w:pStyle w:val="11"/>
            </w:pPr>
          </w:p>
        </w:tc>
        <w:tc>
          <w:tcPr>
            <w:tcW w:w="2339" w:type="dxa"/>
            <w:vAlign w:val="top"/>
          </w:tcPr>
          <w:p w14:paraId="470FF947">
            <w:pPr>
              <w:pStyle w:val="11"/>
            </w:pPr>
          </w:p>
        </w:tc>
        <w:tc>
          <w:tcPr>
            <w:tcW w:w="2159" w:type="dxa"/>
            <w:vAlign w:val="top"/>
          </w:tcPr>
          <w:p w14:paraId="0651A426">
            <w:pPr>
              <w:pStyle w:val="11"/>
            </w:pPr>
          </w:p>
        </w:tc>
        <w:tc>
          <w:tcPr>
            <w:tcW w:w="1775" w:type="dxa"/>
            <w:vAlign w:val="top"/>
          </w:tcPr>
          <w:p w14:paraId="2C276D3D">
            <w:pPr>
              <w:pStyle w:val="11"/>
            </w:pPr>
          </w:p>
        </w:tc>
        <w:tc>
          <w:tcPr>
            <w:tcW w:w="1775" w:type="dxa"/>
            <w:vAlign w:val="top"/>
          </w:tcPr>
          <w:p w14:paraId="4FAE958E">
            <w:pPr>
              <w:pStyle w:val="11"/>
            </w:pPr>
          </w:p>
        </w:tc>
        <w:tc>
          <w:tcPr>
            <w:tcW w:w="1312" w:type="dxa"/>
            <w:vAlign w:val="top"/>
          </w:tcPr>
          <w:p w14:paraId="7F99B999">
            <w:pPr>
              <w:pStyle w:val="11"/>
            </w:pPr>
          </w:p>
        </w:tc>
      </w:tr>
    </w:tbl>
    <w:p w14:paraId="630A2F48">
      <w:pPr>
        <w:spacing w:before="186" w:line="227" w:lineRule="auto"/>
        <w:ind w:left="320"/>
        <w:rPr>
          <w:rFonts w:ascii="宋体" w:hAnsi="宋体" w:eastAsia="宋体" w:cs="宋体"/>
          <w:sz w:val="24"/>
          <w:szCs w:val="24"/>
        </w:rPr>
      </w:pPr>
      <w:r>
        <w:rPr>
          <w:rFonts w:ascii="宋体" w:hAnsi="宋体" w:eastAsia="宋体" w:cs="宋体"/>
          <w:spacing w:val="2"/>
          <w:sz w:val="24"/>
          <w:szCs w:val="24"/>
        </w:rPr>
        <w:t>说明：</w:t>
      </w:r>
    </w:p>
    <w:p w14:paraId="461509E1">
      <w:pPr>
        <w:pStyle w:val="3"/>
        <w:spacing w:line="250" w:lineRule="auto"/>
      </w:pPr>
    </w:p>
    <w:p w14:paraId="128869C8">
      <w:pPr>
        <w:spacing w:before="79" w:line="465" w:lineRule="auto"/>
        <w:ind w:left="732" w:right="66" w:hanging="395"/>
        <w:rPr>
          <w:rFonts w:ascii="宋体" w:hAnsi="宋体" w:eastAsia="宋体" w:cs="宋体"/>
          <w:sz w:val="24"/>
          <w:szCs w:val="24"/>
        </w:rPr>
      </w:pPr>
      <w:r>
        <w:rPr>
          <w:rFonts w:ascii="Times New Roman" w:hAnsi="Times New Roman" w:eastAsia="Times New Roman" w:cs="Times New Roman"/>
          <w:spacing w:val="10"/>
          <w:sz w:val="24"/>
          <w:szCs w:val="24"/>
        </w:rPr>
        <w:t>1</w:t>
      </w:r>
      <w:r>
        <w:rPr>
          <w:rFonts w:ascii="Times New Roman" w:hAnsi="Times New Roman" w:eastAsia="Times New Roman" w:cs="Times New Roman"/>
          <w:spacing w:val="-24"/>
          <w:sz w:val="24"/>
          <w:szCs w:val="24"/>
        </w:rPr>
        <w:t xml:space="preserve"> </w:t>
      </w:r>
      <w:r>
        <w:rPr>
          <w:rFonts w:ascii="宋体" w:hAnsi="宋体" w:eastAsia="宋体" w:cs="宋体"/>
          <w:spacing w:val="10"/>
          <w:sz w:val="24"/>
          <w:szCs w:val="24"/>
        </w:rPr>
        <w:t>、此表应根据投标内容详细填写，如有偏离，须相应在“表</w:t>
      </w:r>
      <w:r>
        <w:rPr>
          <w:rFonts w:ascii="宋体" w:hAnsi="宋体" w:eastAsia="宋体" w:cs="宋体"/>
          <w:spacing w:val="-48"/>
          <w:sz w:val="24"/>
          <w:szCs w:val="24"/>
        </w:rPr>
        <w:t xml:space="preserve"> </w:t>
      </w:r>
      <w:r>
        <w:rPr>
          <w:rFonts w:ascii="Times New Roman" w:hAnsi="Times New Roman" w:eastAsia="Times New Roman" w:cs="Times New Roman"/>
          <w:spacing w:val="10"/>
          <w:sz w:val="24"/>
          <w:szCs w:val="24"/>
        </w:rPr>
        <w:t xml:space="preserve">7  </w:t>
      </w:r>
      <w:r>
        <w:rPr>
          <w:rFonts w:ascii="宋体" w:hAnsi="宋体" w:eastAsia="宋体" w:cs="宋体"/>
          <w:spacing w:val="10"/>
          <w:sz w:val="24"/>
          <w:szCs w:val="24"/>
        </w:rPr>
        <w:t>规格、技术参数偏离表</w:t>
      </w:r>
      <w:r>
        <w:rPr>
          <w:rFonts w:ascii="宋体" w:hAnsi="宋体" w:eastAsia="宋体" w:cs="宋体"/>
          <w:spacing w:val="-85"/>
          <w:sz w:val="24"/>
          <w:szCs w:val="24"/>
        </w:rPr>
        <w:t xml:space="preserve"> </w:t>
      </w:r>
      <w:r>
        <w:rPr>
          <w:rFonts w:ascii="宋体" w:hAnsi="宋体" w:eastAsia="宋体" w:cs="宋体"/>
          <w:spacing w:val="10"/>
          <w:sz w:val="24"/>
          <w:szCs w:val="24"/>
        </w:rPr>
        <w:t>”</w:t>
      </w:r>
      <w:r>
        <w:rPr>
          <w:rFonts w:ascii="宋体" w:hAnsi="宋体" w:eastAsia="宋体" w:cs="宋体"/>
          <w:sz w:val="24"/>
          <w:szCs w:val="24"/>
        </w:rPr>
        <w:t xml:space="preserve"> </w:t>
      </w:r>
      <w:r>
        <w:rPr>
          <w:rFonts w:ascii="宋体" w:hAnsi="宋体" w:eastAsia="宋体" w:cs="宋体"/>
          <w:spacing w:val="-2"/>
          <w:sz w:val="24"/>
          <w:szCs w:val="24"/>
        </w:rPr>
        <w:t>中注明。</w:t>
      </w:r>
    </w:p>
    <w:p w14:paraId="3A75500A">
      <w:pPr>
        <w:spacing w:before="38" w:line="227" w:lineRule="auto"/>
        <w:ind w:left="313"/>
        <w:rPr>
          <w:rFonts w:ascii="宋体" w:hAnsi="宋体" w:eastAsia="宋体" w:cs="宋体"/>
          <w:sz w:val="24"/>
          <w:szCs w:val="24"/>
        </w:rPr>
      </w:pPr>
      <w:r>
        <w:rPr>
          <w:rFonts w:ascii="Times New Roman" w:hAnsi="Times New Roman" w:eastAsia="Times New Roman" w:cs="Times New Roman"/>
          <w:spacing w:val="8"/>
          <w:sz w:val="24"/>
          <w:szCs w:val="24"/>
        </w:rPr>
        <w:t>2</w:t>
      </w:r>
      <w:r>
        <w:rPr>
          <w:rFonts w:ascii="Times New Roman" w:hAnsi="Times New Roman" w:eastAsia="Times New Roman" w:cs="Times New Roman"/>
          <w:spacing w:val="-33"/>
          <w:sz w:val="24"/>
          <w:szCs w:val="24"/>
        </w:rPr>
        <w:t xml:space="preserve"> </w:t>
      </w:r>
      <w:r>
        <w:rPr>
          <w:rFonts w:ascii="宋体" w:hAnsi="宋体" w:eastAsia="宋体" w:cs="宋体"/>
          <w:spacing w:val="8"/>
          <w:sz w:val="24"/>
          <w:szCs w:val="24"/>
        </w:rPr>
        <w:t>、如有说明之处，在备注中说明。</w:t>
      </w:r>
    </w:p>
    <w:p w14:paraId="537EC27C">
      <w:pPr>
        <w:pStyle w:val="3"/>
        <w:spacing w:line="249" w:lineRule="auto"/>
      </w:pPr>
    </w:p>
    <w:p w14:paraId="215B2D44">
      <w:pPr>
        <w:spacing w:before="78" w:line="227" w:lineRule="auto"/>
        <w:ind w:left="5571"/>
        <w:rPr>
          <w:rFonts w:ascii="宋体" w:hAnsi="宋体" w:eastAsia="宋体" w:cs="宋体"/>
          <w:sz w:val="24"/>
          <w:szCs w:val="24"/>
        </w:rPr>
      </w:pPr>
      <w:r>
        <w:rPr>
          <w:rFonts w:ascii="宋体" w:hAnsi="宋体" w:eastAsia="宋体" w:cs="宋体"/>
          <w:spacing w:val="4"/>
          <w:sz w:val="24"/>
          <w:szCs w:val="24"/>
        </w:rPr>
        <w:t>投标人代表签字：</w:t>
      </w:r>
      <w:r>
        <w:rPr>
          <w:rFonts w:ascii="宋体" w:hAnsi="宋体" w:eastAsia="宋体" w:cs="宋体"/>
          <w:spacing w:val="4"/>
          <w:sz w:val="24"/>
          <w:szCs w:val="24"/>
          <w:u w:val="single" w:color="auto"/>
        </w:rPr>
        <w:t xml:space="preserve">                   </w:t>
      </w:r>
    </w:p>
    <w:p w14:paraId="67BC39C3">
      <w:pPr>
        <w:spacing w:line="227" w:lineRule="auto"/>
        <w:rPr>
          <w:rFonts w:ascii="宋体" w:hAnsi="宋体" w:eastAsia="宋体" w:cs="宋体"/>
          <w:sz w:val="24"/>
          <w:szCs w:val="24"/>
        </w:rPr>
        <w:sectPr>
          <w:footerReference r:id="rId29" w:type="default"/>
          <w:pgSz w:w="11906" w:h="16839"/>
          <w:pgMar w:top="1218" w:right="713" w:bottom="1230" w:left="995" w:header="849" w:footer="1016" w:gutter="0"/>
          <w:pgNumType w:fmt="decimal"/>
          <w:cols w:space="720" w:num="1"/>
        </w:sectPr>
      </w:pPr>
    </w:p>
    <w:p w14:paraId="5F3F2CDE">
      <w:pPr>
        <w:pStyle w:val="3"/>
        <w:spacing w:line="261" w:lineRule="auto"/>
      </w:pPr>
    </w:p>
    <w:p w14:paraId="098285FA">
      <w:pPr>
        <w:spacing w:before="97" w:line="219" w:lineRule="auto"/>
        <w:ind w:left="2845"/>
        <w:rPr>
          <w:rFonts w:ascii="宋体" w:hAnsi="宋体" w:eastAsia="宋体" w:cs="宋体"/>
          <w:sz w:val="30"/>
          <w:szCs w:val="30"/>
        </w:rPr>
      </w:pPr>
      <w:r>
        <w:rPr>
          <w:rFonts w:ascii="宋体" w:hAnsi="宋体" w:eastAsia="宋体" w:cs="宋体"/>
          <w:spacing w:val="-2"/>
          <w:sz w:val="30"/>
          <w:szCs w:val="30"/>
        </w:rPr>
        <w:t>表</w:t>
      </w:r>
      <w:r>
        <w:rPr>
          <w:rFonts w:ascii="宋体" w:hAnsi="宋体" w:eastAsia="宋体" w:cs="宋体"/>
          <w:spacing w:val="-58"/>
          <w:sz w:val="30"/>
          <w:szCs w:val="30"/>
        </w:rPr>
        <w:t xml:space="preserve"> </w:t>
      </w:r>
      <w:r>
        <w:rPr>
          <w:rFonts w:ascii="Times New Roman" w:hAnsi="Times New Roman" w:eastAsia="Times New Roman" w:cs="Times New Roman"/>
          <w:spacing w:val="-2"/>
          <w:sz w:val="30"/>
          <w:szCs w:val="30"/>
        </w:rPr>
        <w:t xml:space="preserve">5  </w:t>
      </w:r>
      <w:r>
        <w:rPr>
          <w:rFonts w:ascii="宋体" w:hAnsi="宋体" w:eastAsia="宋体" w:cs="宋体"/>
          <w:spacing w:val="-2"/>
          <w:sz w:val="30"/>
          <w:szCs w:val="30"/>
        </w:rPr>
        <w:t>产品主要零部件供货清单</w:t>
      </w:r>
    </w:p>
    <w:p w14:paraId="2472AA8A">
      <w:pPr>
        <w:spacing w:before="294" w:line="228" w:lineRule="auto"/>
        <w:ind w:left="44"/>
        <w:rPr>
          <w:rFonts w:ascii="宋体" w:hAnsi="宋体" w:eastAsia="宋体" w:cs="宋体"/>
          <w:sz w:val="24"/>
          <w:szCs w:val="24"/>
        </w:rPr>
      </w:pPr>
      <w:r>
        <w:rPr>
          <w:rFonts w:ascii="宋体" w:hAnsi="宋体" w:eastAsia="宋体" w:cs="宋体"/>
          <w:spacing w:val="6"/>
          <w:sz w:val="24"/>
          <w:szCs w:val="24"/>
        </w:rPr>
        <w:t>投标人名称：</w:t>
      </w:r>
    </w:p>
    <w:p w14:paraId="5927884E">
      <w:pPr>
        <w:spacing w:line="140" w:lineRule="exact"/>
      </w:pPr>
    </w:p>
    <w:tbl>
      <w:tblPr>
        <w:tblStyle w:val="10"/>
        <w:tblW w:w="96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0"/>
        <w:gridCol w:w="1355"/>
        <w:gridCol w:w="1619"/>
        <w:gridCol w:w="1673"/>
        <w:gridCol w:w="1655"/>
        <w:gridCol w:w="900"/>
        <w:gridCol w:w="1768"/>
      </w:tblGrid>
      <w:tr w14:paraId="36767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670" w:type="dxa"/>
            <w:vAlign w:val="top"/>
          </w:tcPr>
          <w:p w14:paraId="20CB00C8">
            <w:pPr>
              <w:spacing w:before="135" w:line="221" w:lineRule="auto"/>
              <w:ind w:left="100"/>
              <w:rPr>
                <w:rFonts w:ascii="宋体" w:hAnsi="宋体" w:eastAsia="宋体" w:cs="宋体"/>
                <w:sz w:val="24"/>
                <w:szCs w:val="24"/>
              </w:rPr>
            </w:pPr>
            <w:r>
              <w:rPr>
                <w:rFonts w:ascii="宋体" w:hAnsi="宋体" w:eastAsia="宋体" w:cs="宋体"/>
                <w:spacing w:val="-5"/>
                <w:sz w:val="24"/>
                <w:szCs w:val="24"/>
              </w:rPr>
              <w:t>序号</w:t>
            </w:r>
          </w:p>
        </w:tc>
        <w:tc>
          <w:tcPr>
            <w:tcW w:w="1355" w:type="dxa"/>
            <w:vAlign w:val="top"/>
          </w:tcPr>
          <w:p w14:paraId="021D0451">
            <w:pPr>
              <w:spacing w:before="136" w:line="219" w:lineRule="auto"/>
              <w:ind w:left="115"/>
              <w:rPr>
                <w:rFonts w:ascii="宋体" w:hAnsi="宋体" w:eastAsia="宋体" w:cs="宋体"/>
                <w:sz w:val="24"/>
                <w:szCs w:val="24"/>
              </w:rPr>
            </w:pPr>
            <w:r>
              <w:rPr>
                <w:rFonts w:ascii="宋体" w:hAnsi="宋体" w:eastAsia="宋体" w:cs="宋体"/>
                <w:spacing w:val="-4"/>
                <w:sz w:val="24"/>
                <w:szCs w:val="24"/>
              </w:rPr>
              <w:t>部件名称</w:t>
            </w:r>
          </w:p>
        </w:tc>
        <w:tc>
          <w:tcPr>
            <w:tcW w:w="1619" w:type="dxa"/>
            <w:vAlign w:val="top"/>
          </w:tcPr>
          <w:p w14:paraId="75637469">
            <w:pPr>
              <w:spacing w:before="136" w:line="219" w:lineRule="auto"/>
              <w:ind w:left="114"/>
              <w:rPr>
                <w:rFonts w:ascii="宋体" w:hAnsi="宋体" w:eastAsia="宋体" w:cs="宋体"/>
                <w:sz w:val="24"/>
                <w:szCs w:val="24"/>
              </w:rPr>
            </w:pPr>
            <w:r>
              <w:rPr>
                <w:rFonts w:ascii="宋体" w:hAnsi="宋体" w:eastAsia="宋体" w:cs="宋体"/>
                <w:spacing w:val="-3"/>
                <w:sz w:val="24"/>
                <w:szCs w:val="24"/>
              </w:rPr>
              <w:t>规格型号</w:t>
            </w:r>
          </w:p>
        </w:tc>
        <w:tc>
          <w:tcPr>
            <w:tcW w:w="1673" w:type="dxa"/>
            <w:vAlign w:val="top"/>
          </w:tcPr>
          <w:p w14:paraId="2FAA03C5">
            <w:pPr>
              <w:spacing w:before="136" w:line="219" w:lineRule="auto"/>
              <w:ind w:left="115"/>
              <w:rPr>
                <w:rFonts w:ascii="宋体" w:hAnsi="宋体" w:eastAsia="宋体" w:cs="宋体"/>
                <w:sz w:val="24"/>
                <w:szCs w:val="24"/>
              </w:rPr>
            </w:pPr>
            <w:r>
              <w:rPr>
                <w:rFonts w:ascii="宋体" w:hAnsi="宋体" w:eastAsia="宋体" w:cs="宋体"/>
                <w:spacing w:val="-2"/>
                <w:sz w:val="24"/>
                <w:szCs w:val="24"/>
              </w:rPr>
              <w:t>制造国或产地</w:t>
            </w:r>
          </w:p>
        </w:tc>
        <w:tc>
          <w:tcPr>
            <w:tcW w:w="1655" w:type="dxa"/>
            <w:vAlign w:val="top"/>
          </w:tcPr>
          <w:p w14:paraId="16C90C46">
            <w:pPr>
              <w:spacing w:before="135" w:line="220" w:lineRule="auto"/>
              <w:ind w:left="117"/>
              <w:rPr>
                <w:rFonts w:ascii="宋体" w:hAnsi="宋体" w:eastAsia="宋体" w:cs="宋体"/>
                <w:sz w:val="24"/>
                <w:szCs w:val="24"/>
              </w:rPr>
            </w:pPr>
            <w:r>
              <w:rPr>
                <w:rFonts w:ascii="宋体" w:hAnsi="宋体" w:eastAsia="宋体" w:cs="宋体"/>
                <w:spacing w:val="-3"/>
                <w:sz w:val="24"/>
                <w:szCs w:val="24"/>
              </w:rPr>
              <w:t>制造商名称</w:t>
            </w:r>
          </w:p>
        </w:tc>
        <w:tc>
          <w:tcPr>
            <w:tcW w:w="900" w:type="dxa"/>
            <w:vAlign w:val="top"/>
          </w:tcPr>
          <w:p w14:paraId="2A5E7E73">
            <w:pPr>
              <w:spacing w:before="135" w:line="218" w:lineRule="auto"/>
              <w:ind w:left="118"/>
              <w:rPr>
                <w:rFonts w:ascii="宋体" w:hAnsi="宋体" w:eastAsia="宋体" w:cs="宋体"/>
                <w:sz w:val="24"/>
                <w:szCs w:val="24"/>
              </w:rPr>
            </w:pPr>
            <w:r>
              <w:rPr>
                <w:rFonts w:ascii="宋体" w:hAnsi="宋体" w:eastAsia="宋体" w:cs="宋体"/>
                <w:spacing w:val="-6"/>
                <w:sz w:val="24"/>
                <w:szCs w:val="24"/>
              </w:rPr>
              <w:t>价格</w:t>
            </w:r>
          </w:p>
        </w:tc>
        <w:tc>
          <w:tcPr>
            <w:tcW w:w="1768" w:type="dxa"/>
            <w:vAlign w:val="top"/>
          </w:tcPr>
          <w:p w14:paraId="117178F3">
            <w:pPr>
              <w:spacing w:before="135" w:line="221" w:lineRule="auto"/>
              <w:ind w:left="120"/>
              <w:rPr>
                <w:rFonts w:ascii="宋体" w:hAnsi="宋体" w:eastAsia="宋体" w:cs="宋体"/>
                <w:sz w:val="24"/>
                <w:szCs w:val="24"/>
              </w:rPr>
            </w:pPr>
            <w:r>
              <w:rPr>
                <w:rFonts w:ascii="宋体" w:hAnsi="宋体" w:eastAsia="宋体" w:cs="宋体"/>
                <w:spacing w:val="-7"/>
                <w:sz w:val="24"/>
                <w:szCs w:val="24"/>
              </w:rPr>
              <w:t>备注</w:t>
            </w:r>
          </w:p>
        </w:tc>
      </w:tr>
      <w:tr w14:paraId="315AE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6DC40965">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355" w:type="dxa"/>
            <w:vAlign w:val="top"/>
          </w:tcPr>
          <w:p w14:paraId="2893D75E">
            <w:pPr>
              <w:pStyle w:val="11"/>
            </w:pPr>
          </w:p>
        </w:tc>
        <w:tc>
          <w:tcPr>
            <w:tcW w:w="1619" w:type="dxa"/>
            <w:vAlign w:val="top"/>
          </w:tcPr>
          <w:p w14:paraId="2E008203">
            <w:pPr>
              <w:pStyle w:val="11"/>
            </w:pPr>
          </w:p>
        </w:tc>
        <w:tc>
          <w:tcPr>
            <w:tcW w:w="1673" w:type="dxa"/>
            <w:vAlign w:val="top"/>
          </w:tcPr>
          <w:p w14:paraId="5B98F55B">
            <w:pPr>
              <w:pStyle w:val="11"/>
            </w:pPr>
          </w:p>
        </w:tc>
        <w:tc>
          <w:tcPr>
            <w:tcW w:w="1655" w:type="dxa"/>
            <w:vAlign w:val="top"/>
          </w:tcPr>
          <w:p w14:paraId="0A234DDF">
            <w:pPr>
              <w:pStyle w:val="11"/>
            </w:pPr>
          </w:p>
        </w:tc>
        <w:tc>
          <w:tcPr>
            <w:tcW w:w="900" w:type="dxa"/>
            <w:vAlign w:val="top"/>
          </w:tcPr>
          <w:p w14:paraId="1A1181B3">
            <w:pPr>
              <w:pStyle w:val="11"/>
            </w:pPr>
          </w:p>
        </w:tc>
        <w:tc>
          <w:tcPr>
            <w:tcW w:w="1768" w:type="dxa"/>
            <w:vAlign w:val="top"/>
          </w:tcPr>
          <w:p w14:paraId="14416709">
            <w:pPr>
              <w:pStyle w:val="11"/>
            </w:pPr>
          </w:p>
        </w:tc>
      </w:tr>
      <w:tr w14:paraId="671D5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3B17425F">
            <w:pPr>
              <w:spacing w:before="156" w:line="188" w:lineRule="auto"/>
              <w:ind w:left="113"/>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355" w:type="dxa"/>
            <w:vAlign w:val="top"/>
          </w:tcPr>
          <w:p w14:paraId="3EEE77FA">
            <w:pPr>
              <w:pStyle w:val="11"/>
            </w:pPr>
          </w:p>
        </w:tc>
        <w:tc>
          <w:tcPr>
            <w:tcW w:w="1619" w:type="dxa"/>
            <w:vAlign w:val="top"/>
          </w:tcPr>
          <w:p w14:paraId="63077E11">
            <w:pPr>
              <w:pStyle w:val="11"/>
            </w:pPr>
          </w:p>
        </w:tc>
        <w:tc>
          <w:tcPr>
            <w:tcW w:w="1673" w:type="dxa"/>
            <w:vAlign w:val="top"/>
          </w:tcPr>
          <w:p w14:paraId="3458A3CD">
            <w:pPr>
              <w:pStyle w:val="11"/>
            </w:pPr>
          </w:p>
        </w:tc>
        <w:tc>
          <w:tcPr>
            <w:tcW w:w="1655" w:type="dxa"/>
            <w:vAlign w:val="top"/>
          </w:tcPr>
          <w:p w14:paraId="65910D5E">
            <w:pPr>
              <w:pStyle w:val="11"/>
            </w:pPr>
          </w:p>
        </w:tc>
        <w:tc>
          <w:tcPr>
            <w:tcW w:w="900" w:type="dxa"/>
            <w:vAlign w:val="top"/>
          </w:tcPr>
          <w:p w14:paraId="6DF55911">
            <w:pPr>
              <w:pStyle w:val="11"/>
            </w:pPr>
          </w:p>
        </w:tc>
        <w:tc>
          <w:tcPr>
            <w:tcW w:w="1768" w:type="dxa"/>
            <w:vAlign w:val="top"/>
          </w:tcPr>
          <w:p w14:paraId="7B179BF2">
            <w:pPr>
              <w:pStyle w:val="11"/>
            </w:pPr>
          </w:p>
        </w:tc>
      </w:tr>
      <w:tr w14:paraId="6ECC1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6D56DCA0">
            <w:pPr>
              <w:spacing w:before="156"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355" w:type="dxa"/>
            <w:vAlign w:val="top"/>
          </w:tcPr>
          <w:p w14:paraId="3F9DA744">
            <w:pPr>
              <w:pStyle w:val="11"/>
            </w:pPr>
          </w:p>
        </w:tc>
        <w:tc>
          <w:tcPr>
            <w:tcW w:w="1619" w:type="dxa"/>
            <w:vAlign w:val="top"/>
          </w:tcPr>
          <w:p w14:paraId="5F7DA20F">
            <w:pPr>
              <w:pStyle w:val="11"/>
            </w:pPr>
          </w:p>
        </w:tc>
        <w:tc>
          <w:tcPr>
            <w:tcW w:w="1673" w:type="dxa"/>
            <w:vAlign w:val="top"/>
          </w:tcPr>
          <w:p w14:paraId="7F6CB88E">
            <w:pPr>
              <w:pStyle w:val="11"/>
            </w:pPr>
          </w:p>
        </w:tc>
        <w:tc>
          <w:tcPr>
            <w:tcW w:w="1655" w:type="dxa"/>
            <w:vAlign w:val="top"/>
          </w:tcPr>
          <w:p w14:paraId="2E085B69">
            <w:pPr>
              <w:pStyle w:val="11"/>
            </w:pPr>
          </w:p>
        </w:tc>
        <w:tc>
          <w:tcPr>
            <w:tcW w:w="900" w:type="dxa"/>
            <w:vAlign w:val="top"/>
          </w:tcPr>
          <w:p w14:paraId="0B16264D">
            <w:pPr>
              <w:pStyle w:val="11"/>
            </w:pPr>
          </w:p>
        </w:tc>
        <w:tc>
          <w:tcPr>
            <w:tcW w:w="1768" w:type="dxa"/>
            <w:vAlign w:val="top"/>
          </w:tcPr>
          <w:p w14:paraId="75AAE18A">
            <w:pPr>
              <w:pStyle w:val="11"/>
            </w:pPr>
          </w:p>
        </w:tc>
      </w:tr>
      <w:tr w14:paraId="52316D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0DE55BE">
            <w:pPr>
              <w:spacing w:before="159" w:line="188" w:lineRule="auto"/>
              <w:ind w:left="112"/>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355" w:type="dxa"/>
            <w:vAlign w:val="top"/>
          </w:tcPr>
          <w:p w14:paraId="465AF0F9">
            <w:pPr>
              <w:pStyle w:val="11"/>
            </w:pPr>
          </w:p>
        </w:tc>
        <w:tc>
          <w:tcPr>
            <w:tcW w:w="1619" w:type="dxa"/>
            <w:vAlign w:val="top"/>
          </w:tcPr>
          <w:p w14:paraId="115EF9A2">
            <w:pPr>
              <w:pStyle w:val="11"/>
            </w:pPr>
          </w:p>
        </w:tc>
        <w:tc>
          <w:tcPr>
            <w:tcW w:w="1673" w:type="dxa"/>
            <w:vAlign w:val="top"/>
          </w:tcPr>
          <w:p w14:paraId="4A9B4D01">
            <w:pPr>
              <w:pStyle w:val="11"/>
            </w:pPr>
          </w:p>
        </w:tc>
        <w:tc>
          <w:tcPr>
            <w:tcW w:w="1655" w:type="dxa"/>
            <w:vAlign w:val="top"/>
          </w:tcPr>
          <w:p w14:paraId="07D00F26">
            <w:pPr>
              <w:pStyle w:val="11"/>
            </w:pPr>
          </w:p>
        </w:tc>
        <w:tc>
          <w:tcPr>
            <w:tcW w:w="900" w:type="dxa"/>
            <w:vAlign w:val="top"/>
          </w:tcPr>
          <w:p w14:paraId="199B5B19">
            <w:pPr>
              <w:pStyle w:val="11"/>
            </w:pPr>
          </w:p>
        </w:tc>
        <w:tc>
          <w:tcPr>
            <w:tcW w:w="1768" w:type="dxa"/>
            <w:vAlign w:val="top"/>
          </w:tcPr>
          <w:p w14:paraId="48324185">
            <w:pPr>
              <w:pStyle w:val="11"/>
            </w:pPr>
          </w:p>
        </w:tc>
      </w:tr>
      <w:tr w14:paraId="7E60A4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2FA871E">
            <w:pPr>
              <w:spacing w:before="161" w:line="185" w:lineRule="auto"/>
              <w:ind w:left="120"/>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355" w:type="dxa"/>
            <w:vAlign w:val="top"/>
          </w:tcPr>
          <w:p w14:paraId="0861D41F">
            <w:pPr>
              <w:pStyle w:val="11"/>
            </w:pPr>
          </w:p>
        </w:tc>
        <w:tc>
          <w:tcPr>
            <w:tcW w:w="1619" w:type="dxa"/>
            <w:vAlign w:val="top"/>
          </w:tcPr>
          <w:p w14:paraId="3072ED38">
            <w:pPr>
              <w:pStyle w:val="11"/>
            </w:pPr>
          </w:p>
        </w:tc>
        <w:tc>
          <w:tcPr>
            <w:tcW w:w="1673" w:type="dxa"/>
            <w:vAlign w:val="top"/>
          </w:tcPr>
          <w:p w14:paraId="5A1090C5">
            <w:pPr>
              <w:pStyle w:val="11"/>
            </w:pPr>
          </w:p>
        </w:tc>
        <w:tc>
          <w:tcPr>
            <w:tcW w:w="1655" w:type="dxa"/>
            <w:vAlign w:val="top"/>
          </w:tcPr>
          <w:p w14:paraId="6EEB2613">
            <w:pPr>
              <w:pStyle w:val="11"/>
            </w:pPr>
          </w:p>
        </w:tc>
        <w:tc>
          <w:tcPr>
            <w:tcW w:w="900" w:type="dxa"/>
            <w:vAlign w:val="top"/>
          </w:tcPr>
          <w:p w14:paraId="710FA5F9">
            <w:pPr>
              <w:pStyle w:val="11"/>
            </w:pPr>
          </w:p>
        </w:tc>
        <w:tc>
          <w:tcPr>
            <w:tcW w:w="1768" w:type="dxa"/>
            <w:vAlign w:val="top"/>
          </w:tcPr>
          <w:p w14:paraId="56C3F92A">
            <w:pPr>
              <w:pStyle w:val="11"/>
            </w:pPr>
          </w:p>
        </w:tc>
      </w:tr>
      <w:tr w14:paraId="7784B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EA01B81">
            <w:pPr>
              <w:spacing w:before="159"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355" w:type="dxa"/>
            <w:vAlign w:val="top"/>
          </w:tcPr>
          <w:p w14:paraId="42EBFDC2">
            <w:pPr>
              <w:pStyle w:val="11"/>
            </w:pPr>
          </w:p>
        </w:tc>
        <w:tc>
          <w:tcPr>
            <w:tcW w:w="1619" w:type="dxa"/>
            <w:vAlign w:val="top"/>
          </w:tcPr>
          <w:p w14:paraId="0ABCCD63">
            <w:pPr>
              <w:pStyle w:val="11"/>
            </w:pPr>
          </w:p>
        </w:tc>
        <w:tc>
          <w:tcPr>
            <w:tcW w:w="1673" w:type="dxa"/>
            <w:vAlign w:val="top"/>
          </w:tcPr>
          <w:p w14:paraId="7DB752F0">
            <w:pPr>
              <w:pStyle w:val="11"/>
            </w:pPr>
          </w:p>
        </w:tc>
        <w:tc>
          <w:tcPr>
            <w:tcW w:w="1655" w:type="dxa"/>
            <w:vAlign w:val="top"/>
          </w:tcPr>
          <w:p w14:paraId="31DC3F2C">
            <w:pPr>
              <w:pStyle w:val="11"/>
            </w:pPr>
          </w:p>
        </w:tc>
        <w:tc>
          <w:tcPr>
            <w:tcW w:w="900" w:type="dxa"/>
            <w:vAlign w:val="top"/>
          </w:tcPr>
          <w:p w14:paraId="4B660E43">
            <w:pPr>
              <w:pStyle w:val="11"/>
            </w:pPr>
          </w:p>
        </w:tc>
        <w:tc>
          <w:tcPr>
            <w:tcW w:w="1768" w:type="dxa"/>
            <w:vAlign w:val="top"/>
          </w:tcPr>
          <w:p w14:paraId="6B762E6C">
            <w:pPr>
              <w:pStyle w:val="11"/>
            </w:pPr>
          </w:p>
        </w:tc>
      </w:tr>
      <w:tr w14:paraId="703222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022C965">
            <w:pPr>
              <w:spacing w:before="161" w:line="185" w:lineRule="auto"/>
              <w:ind w:left="117"/>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1355" w:type="dxa"/>
            <w:vAlign w:val="top"/>
          </w:tcPr>
          <w:p w14:paraId="7F817301">
            <w:pPr>
              <w:pStyle w:val="11"/>
            </w:pPr>
          </w:p>
        </w:tc>
        <w:tc>
          <w:tcPr>
            <w:tcW w:w="1619" w:type="dxa"/>
            <w:vAlign w:val="top"/>
          </w:tcPr>
          <w:p w14:paraId="50377A37">
            <w:pPr>
              <w:pStyle w:val="11"/>
            </w:pPr>
          </w:p>
        </w:tc>
        <w:tc>
          <w:tcPr>
            <w:tcW w:w="1673" w:type="dxa"/>
            <w:vAlign w:val="top"/>
          </w:tcPr>
          <w:p w14:paraId="006C141F">
            <w:pPr>
              <w:pStyle w:val="11"/>
            </w:pPr>
          </w:p>
        </w:tc>
        <w:tc>
          <w:tcPr>
            <w:tcW w:w="1655" w:type="dxa"/>
            <w:vAlign w:val="top"/>
          </w:tcPr>
          <w:p w14:paraId="469F9F9A">
            <w:pPr>
              <w:pStyle w:val="11"/>
            </w:pPr>
          </w:p>
        </w:tc>
        <w:tc>
          <w:tcPr>
            <w:tcW w:w="900" w:type="dxa"/>
            <w:vAlign w:val="top"/>
          </w:tcPr>
          <w:p w14:paraId="045D593C">
            <w:pPr>
              <w:pStyle w:val="11"/>
            </w:pPr>
          </w:p>
        </w:tc>
        <w:tc>
          <w:tcPr>
            <w:tcW w:w="1768" w:type="dxa"/>
            <w:vAlign w:val="top"/>
          </w:tcPr>
          <w:p w14:paraId="50630C53">
            <w:pPr>
              <w:pStyle w:val="11"/>
            </w:pPr>
          </w:p>
        </w:tc>
      </w:tr>
      <w:tr w14:paraId="6D52A3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DD0F276">
            <w:pPr>
              <w:spacing w:before="157" w:line="188" w:lineRule="auto"/>
              <w:ind w:left="123"/>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355" w:type="dxa"/>
            <w:vAlign w:val="top"/>
          </w:tcPr>
          <w:p w14:paraId="097F377D">
            <w:pPr>
              <w:pStyle w:val="11"/>
            </w:pPr>
          </w:p>
        </w:tc>
        <w:tc>
          <w:tcPr>
            <w:tcW w:w="1619" w:type="dxa"/>
            <w:vAlign w:val="top"/>
          </w:tcPr>
          <w:p w14:paraId="7BB41F7D">
            <w:pPr>
              <w:pStyle w:val="11"/>
            </w:pPr>
          </w:p>
        </w:tc>
        <w:tc>
          <w:tcPr>
            <w:tcW w:w="1673" w:type="dxa"/>
            <w:vAlign w:val="top"/>
          </w:tcPr>
          <w:p w14:paraId="66AE174E">
            <w:pPr>
              <w:pStyle w:val="11"/>
            </w:pPr>
          </w:p>
        </w:tc>
        <w:tc>
          <w:tcPr>
            <w:tcW w:w="1655" w:type="dxa"/>
            <w:vAlign w:val="top"/>
          </w:tcPr>
          <w:p w14:paraId="71406748">
            <w:pPr>
              <w:pStyle w:val="11"/>
            </w:pPr>
          </w:p>
        </w:tc>
        <w:tc>
          <w:tcPr>
            <w:tcW w:w="900" w:type="dxa"/>
            <w:vAlign w:val="top"/>
          </w:tcPr>
          <w:p w14:paraId="299803A9">
            <w:pPr>
              <w:pStyle w:val="11"/>
            </w:pPr>
          </w:p>
        </w:tc>
        <w:tc>
          <w:tcPr>
            <w:tcW w:w="1768" w:type="dxa"/>
            <w:vAlign w:val="top"/>
          </w:tcPr>
          <w:p w14:paraId="70BCB076">
            <w:pPr>
              <w:pStyle w:val="11"/>
            </w:pPr>
          </w:p>
        </w:tc>
      </w:tr>
      <w:tr w14:paraId="28EF7F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D3A3E34">
            <w:pPr>
              <w:spacing w:before="158"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355" w:type="dxa"/>
            <w:vAlign w:val="top"/>
          </w:tcPr>
          <w:p w14:paraId="1C849CF6">
            <w:pPr>
              <w:pStyle w:val="11"/>
            </w:pPr>
          </w:p>
        </w:tc>
        <w:tc>
          <w:tcPr>
            <w:tcW w:w="1619" w:type="dxa"/>
            <w:vAlign w:val="top"/>
          </w:tcPr>
          <w:p w14:paraId="5830E612">
            <w:pPr>
              <w:pStyle w:val="11"/>
            </w:pPr>
          </w:p>
        </w:tc>
        <w:tc>
          <w:tcPr>
            <w:tcW w:w="1673" w:type="dxa"/>
            <w:vAlign w:val="top"/>
          </w:tcPr>
          <w:p w14:paraId="2FB7C13A">
            <w:pPr>
              <w:pStyle w:val="11"/>
            </w:pPr>
          </w:p>
        </w:tc>
        <w:tc>
          <w:tcPr>
            <w:tcW w:w="1655" w:type="dxa"/>
            <w:vAlign w:val="top"/>
          </w:tcPr>
          <w:p w14:paraId="10956F51">
            <w:pPr>
              <w:pStyle w:val="11"/>
            </w:pPr>
          </w:p>
        </w:tc>
        <w:tc>
          <w:tcPr>
            <w:tcW w:w="900" w:type="dxa"/>
            <w:vAlign w:val="top"/>
          </w:tcPr>
          <w:p w14:paraId="08FDE14E">
            <w:pPr>
              <w:pStyle w:val="11"/>
            </w:pPr>
          </w:p>
        </w:tc>
        <w:tc>
          <w:tcPr>
            <w:tcW w:w="1768" w:type="dxa"/>
            <w:vAlign w:val="top"/>
          </w:tcPr>
          <w:p w14:paraId="06DB2130">
            <w:pPr>
              <w:pStyle w:val="11"/>
            </w:pPr>
          </w:p>
        </w:tc>
      </w:tr>
      <w:tr w14:paraId="675095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76426F7">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c>
          <w:tcPr>
            <w:tcW w:w="1355" w:type="dxa"/>
            <w:vAlign w:val="top"/>
          </w:tcPr>
          <w:p w14:paraId="1BD5F6BF">
            <w:pPr>
              <w:pStyle w:val="11"/>
            </w:pPr>
          </w:p>
        </w:tc>
        <w:tc>
          <w:tcPr>
            <w:tcW w:w="1619" w:type="dxa"/>
            <w:vAlign w:val="top"/>
          </w:tcPr>
          <w:p w14:paraId="1D004C57">
            <w:pPr>
              <w:pStyle w:val="11"/>
            </w:pPr>
          </w:p>
        </w:tc>
        <w:tc>
          <w:tcPr>
            <w:tcW w:w="1673" w:type="dxa"/>
            <w:vAlign w:val="top"/>
          </w:tcPr>
          <w:p w14:paraId="4A395722">
            <w:pPr>
              <w:pStyle w:val="11"/>
            </w:pPr>
          </w:p>
        </w:tc>
        <w:tc>
          <w:tcPr>
            <w:tcW w:w="1655" w:type="dxa"/>
            <w:vAlign w:val="top"/>
          </w:tcPr>
          <w:p w14:paraId="65604C51">
            <w:pPr>
              <w:pStyle w:val="11"/>
            </w:pPr>
          </w:p>
        </w:tc>
        <w:tc>
          <w:tcPr>
            <w:tcW w:w="900" w:type="dxa"/>
            <w:vAlign w:val="top"/>
          </w:tcPr>
          <w:p w14:paraId="34DD1A3A">
            <w:pPr>
              <w:pStyle w:val="11"/>
            </w:pPr>
          </w:p>
        </w:tc>
        <w:tc>
          <w:tcPr>
            <w:tcW w:w="1768" w:type="dxa"/>
            <w:vAlign w:val="top"/>
          </w:tcPr>
          <w:p w14:paraId="6B1D6742">
            <w:pPr>
              <w:pStyle w:val="11"/>
            </w:pPr>
          </w:p>
        </w:tc>
      </w:tr>
      <w:tr w14:paraId="3491A8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79F5678">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11</w:t>
            </w:r>
          </w:p>
        </w:tc>
        <w:tc>
          <w:tcPr>
            <w:tcW w:w="1355" w:type="dxa"/>
            <w:vAlign w:val="top"/>
          </w:tcPr>
          <w:p w14:paraId="6490EFF1">
            <w:pPr>
              <w:pStyle w:val="11"/>
            </w:pPr>
          </w:p>
        </w:tc>
        <w:tc>
          <w:tcPr>
            <w:tcW w:w="1619" w:type="dxa"/>
            <w:vAlign w:val="top"/>
          </w:tcPr>
          <w:p w14:paraId="4F588B39">
            <w:pPr>
              <w:pStyle w:val="11"/>
            </w:pPr>
          </w:p>
        </w:tc>
        <w:tc>
          <w:tcPr>
            <w:tcW w:w="1673" w:type="dxa"/>
            <w:vAlign w:val="top"/>
          </w:tcPr>
          <w:p w14:paraId="39817507">
            <w:pPr>
              <w:pStyle w:val="11"/>
            </w:pPr>
          </w:p>
        </w:tc>
        <w:tc>
          <w:tcPr>
            <w:tcW w:w="1655" w:type="dxa"/>
            <w:vAlign w:val="top"/>
          </w:tcPr>
          <w:p w14:paraId="0D9C8AAB">
            <w:pPr>
              <w:pStyle w:val="11"/>
            </w:pPr>
          </w:p>
        </w:tc>
        <w:tc>
          <w:tcPr>
            <w:tcW w:w="900" w:type="dxa"/>
            <w:vAlign w:val="top"/>
          </w:tcPr>
          <w:p w14:paraId="53B7CB02">
            <w:pPr>
              <w:pStyle w:val="11"/>
            </w:pPr>
          </w:p>
        </w:tc>
        <w:tc>
          <w:tcPr>
            <w:tcW w:w="1768" w:type="dxa"/>
            <w:vAlign w:val="top"/>
          </w:tcPr>
          <w:p w14:paraId="7E901721">
            <w:pPr>
              <w:pStyle w:val="11"/>
            </w:pPr>
          </w:p>
        </w:tc>
      </w:tr>
      <w:tr w14:paraId="043AD1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C1B1871">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12</w:t>
            </w:r>
          </w:p>
        </w:tc>
        <w:tc>
          <w:tcPr>
            <w:tcW w:w="1355" w:type="dxa"/>
            <w:vAlign w:val="top"/>
          </w:tcPr>
          <w:p w14:paraId="57F5C220">
            <w:pPr>
              <w:pStyle w:val="11"/>
            </w:pPr>
          </w:p>
        </w:tc>
        <w:tc>
          <w:tcPr>
            <w:tcW w:w="1619" w:type="dxa"/>
            <w:vAlign w:val="top"/>
          </w:tcPr>
          <w:p w14:paraId="02656C4D">
            <w:pPr>
              <w:pStyle w:val="11"/>
            </w:pPr>
          </w:p>
        </w:tc>
        <w:tc>
          <w:tcPr>
            <w:tcW w:w="1673" w:type="dxa"/>
            <w:vAlign w:val="top"/>
          </w:tcPr>
          <w:p w14:paraId="374A0C2F">
            <w:pPr>
              <w:pStyle w:val="11"/>
            </w:pPr>
          </w:p>
        </w:tc>
        <w:tc>
          <w:tcPr>
            <w:tcW w:w="1655" w:type="dxa"/>
            <w:vAlign w:val="top"/>
          </w:tcPr>
          <w:p w14:paraId="35D4FA36">
            <w:pPr>
              <w:pStyle w:val="11"/>
            </w:pPr>
          </w:p>
        </w:tc>
        <w:tc>
          <w:tcPr>
            <w:tcW w:w="900" w:type="dxa"/>
            <w:vAlign w:val="top"/>
          </w:tcPr>
          <w:p w14:paraId="257FB8F9">
            <w:pPr>
              <w:pStyle w:val="11"/>
            </w:pPr>
          </w:p>
        </w:tc>
        <w:tc>
          <w:tcPr>
            <w:tcW w:w="1768" w:type="dxa"/>
            <w:vAlign w:val="top"/>
          </w:tcPr>
          <w:p w14:paraId="1715FB27">
            <w:pPr>
              <w:pStyle w:val="11"/>
            </w:pPr>
          </w:p>
        </w:tc>
      </w:tr>
      <w:tr w14:paraId="71AE8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8A827BE">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13</w:t>
            </w:r>
          </w:p>
        </w:tc>
        <w:tc>
          <w:tcPr>
            <w:tcW w:w="1355" w:type="dxa"/>
            <w:vAlign w:val="top"/>
          </w:tcPr>
          <w:p w14:paraId="5A143DE9">
            <w:pPr>
              <w:pStyle w:val="11"/>
            </w:pPr>
          </w:p>
        </w:tc>
        <w:tc>
          <w:tcPr>
            <w:tcW w:w="1619" w:type="dxa"/>
            <w:vAlign w:val="top"/>
          </w:tcPr>
          <w:p w14:paraId="56B34EC6">
            <w:pPr>
              <w:pStyle w:val="11"/>
            </w:pPr>
          </w:p>
        </w:tc>
        <w:tc>
          <w:tcPr>
            <w:tcW w:w="1673" w:type="dxa"/>
            <w:vAlign w:val="top"/>
          </w:tcPr>
          <w:p w14:paraId="1953BAC6">
            <w:pPr>
              <w:pStyle w:val="11"/>
            </w:pPr>
          </w:p>
        </w:tc>
        <w:tc>
          <w:tcPr>
            <w:tcW w:w="1655" w:type="dxa"/>
            <w:vAlign w:val="top"/>
          </w:tcPr>
          <w:p w14:paraId="61669819">
            <w:pPr>
              <w:pStyle w:val="11"/>
            </w:pPr>
          </w:p>
        </w:tc>
        <w:tc>
          <w:tcPr>
            <w:tcW w:w="900" w:type="dxa"/>
            <w:vAlign w:val="top"/>
          </w:tcPr>
          <w:p w14:paraId="15FFAA18">
            <w:pPr>
              <w:pStyle w:val="11"/>
            </w:pPr>
          </w:p>
        </w:tc>
        <w:tc>
          <w:tcPr>
            <w:tcW w:w="1768" w:type="dxa"/>
            <w:vAlign w:val="top"/>
          </w:tcPr>
          <w:p w14:paraId="59BCDD0C">
            <w:pPr>
              <w:pStyle w:val="11"/>
            </w:pPr>
          </w:p>
        </w:tc>
      </w:tr>
      <w:tr w14:paraId="49382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83E5A28">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14</w:t>
            </w:r>
          </w:p>
        </w:tc>
        <w:tc>
          <w:tcPr>
            <w:tcW w:w="1355" w:type="dxa"/>
            <w:vAlign w:val="top"/>
          </w:tcPr>
          <w:p w14:paraId="5647B5B7">
            <w:pPr>
              <w:pStyle w:val="11"/>
            </w:pPr>
          </w:p>
        </w:tc>
        <w:tc>
          <w:tcPr>
            <w:tcW w:w="1619" w:type="dxa"/>
            <w:vAlign w:val="top"/>
          </w:tcPr>
          <w:p w14:paraId="2DC7BE7C">
            <w:pPr>
              <w:pStyle w:val="11"/>
            </w:pPr>
          </w:p>
        </w:tc>
        <w:tc>
          <w:tcPr>
            <w:tcW w:w="1673" w:type="dxa"/>
            <w:vAlign w:val="top"/>
          </w:tcPr>
          <w:p w14:paraId="1D4F4C29">
            <w:pPr>
              <w:pStyle w:val="11"/>
            </w:pPr>
          </w:p>
        </w:tc>
        <w:tc>
          <w:tcPr>
            <w:tcW w:w="1655" w:type="dxa"/>
            <w:vAlign w:val="top"/>
          </w:tcPr>
          <w:p w14:paraId="429303E5">
            <w:pPr>
              <w:pStyle w:val="11"/>
            </w:pPr>
          </w:p>
        </w:tc>
        <w:tc>
          <w:tcPr>
            <w:tcW w:w="900" w:type="dxa"/>
            <w:vAlign w:val="top"/>
          </w:tcPr>
          <w:p w14:paraId="5E5E55C6">
            <w:pPr>
              <w:pStyle w:val="11"/>
            </w:pPr>
          </w:p>
        </w:tc>
        <w:tc>
          <w:tcPr>
            <w:tcW w:w="1768" w:type="dxa"/>
            <w:vAlign w:val="top"/>
          </w:tcPr>
          <w:p w14:paraId="0CF4F52B">
            <w:pPr>
              <w:pStyle w:val="11"/>
            </w:pPr>
          </w:p>
        </w:tc>
      </w:tr>
      <w:tr w14:paraId="14FBA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D9EE355">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c>
          <w:tcPr>
            <w:tcW w:w="1355" w:type="dxa"/>
            <w:vAlign w:val="top"/>
          </w:tcPr>
          <w:p w14:paraId="13568737">
            <w:pPr>
              <w:pStyle w:val="11"/>
            </w:pPr>
          </w:p>
        </w:tc>
        <w:tc>
          <w:tcPr>
            <w:tcW w:w="1619" w:type="dxa"/>
            <w:vAlign w:val="top"/>
          </w:tcPr>
          <w:p w14:paraId="55DA2567">
            <w:pPr>
              <w:pStyle w:val="11"/>
            </w:pPr>
          </w:p>
        </w:tc>
        <w:tc>
          <w:tcPr>
            <w:tcW w:w="1673" w:type="dxa"/>
            <w:vAlign w:val="top"/>
          </w:tcPr>
          <w:p w14:paraId="59EF606D">
            <w:pPr>
              <w:pStyle w:val="11"/>
            </w:pPr>
          </w:p>
        </w:tc>
        <w:tc>
          <w:tcPr>
            <w:tcW w:w="1655" w:type="dxa"/>
            <w:vAlign w:val="top"/>
          </w:tcPr>
          <w:p w14:paraId="098E3CF6">
            <w:pPr>
              <w:pStyle w:val="11"/>
            </w:pPr>
          </w:p>
        </w:tc>
        <w:tc>
          <w:tcPr>
            <w:tcW w:w="900" w:type="dxa"/>
            <w:vAlign w:val="top"/>
          </w:tcPr>
          <w:p w14:paraId="0471D261">
            <w:pPr>
              <w:pStyle w:val="11"/>
            </w:pPr>
          </w:p>
        </w:tc>
        <w:tc>
          <w:tcPr>
            <w:tcW w:w="1768" w:type="dxa"/>
            <w:vAlign w:val="top"/>
          </w:tcPr>
          <w:p w14:paraId="4AD1FE14">
            <w:pPr>
              <w:pStyle w:val="11"/>
            </w:pPr>
          </w:p>
        </w:tc>
      </w:tr>
      <w:tr w14:paraId="0E193A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A45B1DD">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16</w:t>
            </w:r>
          </w:p>
        </w:tc>
        <w:tc>
          <w:tcPr>
            <w:tcW w:w="1355" w:type="dxa"/>
            <w:vAlign w:val="top"/>
          </w:tcPr>
          <w:p w14:paraId="4999E7A8">
            <w:pPr>
              <w:pStyle w:val="11"/>
            </w:pPr>
          </w:p>
        </w:tc>
        <w:tc>
          <w:tcPr>
            <w:tcW w:w="1619" w:type="dxa"/>
            <w:vAlign w:val="top"/>
          </w:tcPr>
          <w:p w14:paraId="2BA1E7C0">
            <w:pPr>
              <w:pStyle w:val="11"/>
            </w:pPr>
          </w:p>
        </w:tc>
        <w:tc>
          <w:tcPr>
            <w:tcW w:w="1673" w:type="dxa"/>
            <w:vAlign w:val="top"/>
          </w:tcPr>
          <w:p w14:paraId="3D197F35">
            <w:pPr>
              <w:pStyle w:val="11"/>
            </w:pPr>
          </w:p>
        </w:tc>
        <w:tc>
          <w:tcPr>
            <w:tcW w:w="1655" w:type="dxa"/>
            <w:vAlign w:val="top"/>
          </w:tcPr>
          <w:p w14:paraId="47222C57">
            <w:pPr>
              <w:pStyle w:val="11"/>
            </w:pPr>
          </w:p>
        </w:tc>
        <w:tc>
          <w:tcPr>
            <w:tcW w:w="900" w:type="dxa"/>
            <w:vAlign w:val="top"/>
          </w:tcPr>
          <w:p w14:paraId="72950EED">
            <w:pPr>
              <w:pStyle w:val="11"/>
            </w:pPr>
          </w:p>
        </w:tc>
        <w:tc>
          <w:tcPr>
            <w:tcW w:w="1768" w:type="dxa"/>
            <w:vAlign w:val="top"/>
          </w:tcPr>
          <w:p w14:paraId="3F0F35DA">
            <w:pPr>
              <w:pStyle w:val="11"/>
            </w:pPr>
          </w:p>
        </w:tc>
      </w:tr>
      <w:tr w14:paraId="085FC2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15ACDCC">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17</w:t>
            </w:r>
          </w:p>
        </w:tc>
        <w:tc>
          <w:tcPr>
            <w:tcW w:w="1355" w:type="dxa"/>
            <w:vAlign w:val="top"/>
          </w:tcPr>
          <w:p w14:paraId="3D35524E">
            <w:pPr>
              <w:pStyle w:val="11"/>
            </w:pPr>
          </w:p>
        </w:tc>
        <w:tc>
          <w:tcPr>
            <w:tcW w:w="1619" w:type="dxa"/>
            <w:vAlign w:val="top"/>
          </w:tcPr>
          <w:p w14:paraId="284D9CE5">
            <w:pPr>
              <w:pStyle w:val="11"/>
            </w:pPr>
          </w:p>
        </w:tc>
        <w:tc>
          <w:tcPr>
            <w:tcW w:w="1673" w:type="dxa"/>
            <w:vAlign w:val="top"/>
          </w:tcPr>
          <w:p w14:paraId="45B59E5E">
            <w:pPr>
              <w:pStyle w:val="11"/>
            </w:pPr>
          </w:p>
        </w:tc>
        <w:tc>
          <w:tcPr>
            <w:tcW w:w="1655" w:type="dxa"/>
            <w:vAlign w:val="top"/>
          </w:tcPr>
          <w:p w14:paraId="6F1BF5C3">
            <w:pPr>
              <w:pStyle w:val="11"/>
            </w:pPr>
          </w:p>
        </w:tc>
        <w:tc>
          <w:tcPr>
            <w:tcW w:w="900" w:type="dxa"/>
            <w:vAlign w:val="top"/>
          </w:tcPr>
          <w:p w14:paraId="6989CD6F">
            <w:pPr>
              <w:pStyle w:val="11"/>
            </w:pPr>
          </w:p>
        </w:tc>
        <w:tc>
          <w:tcPr>
            <w:tcW w:w="1768" w:type="dxa"/>
            <w:vAlign w:val="top"/>
          </w:tcPr>
          <w:p w14:paraId="1A83B4E7">
            <w:pPr>
              <w:pStyle w:val="11"/>
            </w:pPr>
          </w:p>
        </w:tc>
      </w:tr>
      <w:tr w14:paraId="70A209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D657B03">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18</w:t>
            </w:r>
          </w:p>
        </w:tc>
        <w:tc>
          <w:tcPr>
            <w:tcW w:w="1355" w:type="dxa"/>
            <w:vAlign w:val="top"/>
          </w:tcPr>
          <w:p w14:paraId="3EA8C729">
            <w:pPr>
              <w:pStyle w:val="11"/>
            </w:pPr>
          </w:p>
        </w:tc>
        <w:tc>
          <w:tcPr>
            <w:tcW w:w="1619" w:type="dxa"/>
            <w:vAlign w:val="top"/>
          </w:tcPr>
          <w:p w14:paraId="71BC7289">
            <w:pPr>
              <w:pStyle w:val="11"/>
            </w:pPr>
          </w:p>
        </w:tc>
        <w:tc>
          <w:tcPr>
            <w:tcW w:w="1673" w:type="dxa"/>
            <w:vAlign w:val="top"/>
          </w:tcPr>
          <w:p w14:paraId="225ABA22">
            <w:pPr>
              <w:pStyle w:val="11"/>
            </w:pPr>
          </w:p>
        </w:tc>
        <w:tc>
          <w:tcPr>
            <w:tcW w:w="1655" w:type="dxa"/>
            <w:vAlign w:val="top"/>
          </w:tcPr>
          <w:p w14:paraId="60B6AB26">
            <w:pPr>
              <w:pStyle w:val="11"/>
            </w:pPr>
          </w:p>
        </w:tc>
        <w:tc>
          <w:tcPr>
            <w:tcW w:w="900" w:type="dxa"/>
            <w:vAlign w:val="top"/>
          </w:tcPr>
          <w:p w14:paraId="04CE6013">
            <w:pPr>
              <w:pStyle w:val="11"/>
            </w:pPr>
          </w:p>
        </w:tc>
        <w:tc>
          <w:tcPr>
            <w:tcW w:w="1768" w:type="dxa"/>
            <w:vAlign w:val="top"/>
          </w:tcPr>
          <w:p w14:paraId="6CD3D956">
            <w:pPr>
              <w:pStyle w:val="11"/>
            </w:pPr>
          </w:p>
        </w:tc>
      </w:tr>
      <w:tr w14:paraId="1D3D4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3CFD37C0">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19</w:t>
            </w:r>
          </w:p>
        </w:tc>
        <w:tc>
          <w:tcPr>
            <w:tcW w:w="1355" w:type="dxa"/>
            <w:vAlign w:val="top"/>
          </w:tcPr>
          <w:p w14:paraId="16466A05">
            <w:pPr>
              <w:pStyle w:val="11"/>
            </w:pPr>
          </w:p>
        </w:tc>
        <w:tc>
          <w:tcPr>
            <w:tcW w:w="1619" w:type="dxa"/>
            <w:vAlign w:val="top"/>
          </w:tcPr>
          <w:p w14:paraId="50299435">
            <w:pPr>
              <w:pStyle w:val="11"/>
            </w:pPr>
          </w:p>
        </w:tc>
        <w:tc>
          <w:tcPr>
            <w:tcW w:w="1673" w:type="dxa"/>
            <w:vAlign w:val="top"/>
          </w:tcPr>
          <w:p w14:paraId="4BE7525A">
            <w:pPr>
              <w:pStyle w:val="11"/>
            </w:pPr>
          </w:p>
        </w:tc>
        <w:tc>
          <w:tcPr>
            <w:tcW w:w="1655" w:type="dxa"/>
            <w:vAlign w:val="top"/>
          </w:tcPr>
          <w:p w14:paraId="55AB8AAB">
            <w:pPr>
              <w:pStyle w:val="11"/>
            </w:pPr>
          </w:p>
        </w:tc>
        <w:tc>
          <w:tcPr>
            <w:tcW w:w="900" w:type="dxa"/>
            <w:vAlign w:val="top"/>
          </w:tcPr>
          <w:p w14:paraId="214C8CF1">
            <w:pPr>
              <w:pStyle w:val="11"/>
            </w:pPr>
          </w:p>
        </w:tc>
        <w:tc>
          <w:tcPr>
            <w:tcW w:w="1768" w:type="dxa"/>
            <w:vAlign w:val="top"/>
          </w:tcPr>
          <w:p w14:paraId="596A02FA">
            <w:pPr>
              <w:pStyle w:val="11"/>
            </w:pPr>
          </w:p>
        </w:tc>
      </w:tr>
      <w:tr w14:paraId="521DC0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020EE27">
            <w:pPr>
              <w:spacing w:before="157"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c>
          <w:tcPr>
            <w:tcW w:w="1355" w:type="dxa"/>
            <w:vAlign w:val="top"/>
          </w:tcPr>
          <w:p w14:paraId="67A46C74">
            <w:pPr>
              <w:pStyle w:val="11"/>
            </w:pPr>
          </w:p>
        </w:tc>
        <w:tc>
          <w:tcPr>
            <w:tcW w:w="1619" w:type="dxa"/>
            <w:vAlign w:val="top"/>
          </w:tcPr>
          <w:p w14:paraId="5FD679E9">
            <w:pPr>
              <w:pStyle w:val="11"/>
            </w:pPr>
          </w:p>
        </w:tc>
        <w:tc>
          <w:tcPr>
            <w:tcW w:w="1673" w:type="dxa"/>
            <w:vAlign w:val="top"/>
          </w:tcPr>
          <w:p w14:paraId="619CA295">
            <w:pPr>
              <w:pStyle w:val="11"/>
            </w:pPr>
          </w:p>
        </w:tc>
        <w:tc>
          <w:tcPr>
            <w:tcW w:w="1655" w:type="dxa"/>
            <w:vAlign w:val="top"/>
          </w:tcPr>
          <w:p w14:paraId="781B15AB">
            <w:pPr>
              <w:pStyle w:val="11"/>
            </w:pPr>
          </w:p>
        </w:tc>
        <w:tc>
          <w:tcPr>
            <w:tcW w:w="900" w:type="dxa"/>
            <w:vAlign w:val="top"/>
          </w:tcPr>
          <w:p w14:paraId="047AF949">
            <w:pPr>
              <w:pStyle w:val="11"/>
            </w:pPr>
          </w:p>
        </w:tc>
        <w:tc>
          <w:tcPr>
            <w:tcW w:w="1768" w:type="dxa"/>
            <w:vAlign w:val="top"/>
          </w:tcPr>
          <w:p w14:paraId="24D7BF78">
            <w:pPr>
              <w:pStyle w:val="11"/>
            </w:pPr>
          </w:p>
        </w:tc>
      </w:tr>
      <w:tr w14:paraId="487D0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520DE37">
            <w:pPr>
              <w:spacing w:before="158"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21</w:t>
            </w:r>
          </w:p>
        </w:tc>
        <w:tc>
          <w:tcPr>
            <w:tcW w:w="1355" w:type="dxa"/>
            <w:vAlign w:val="top"/>
          </w:tcPr>
          <w:p w14:paraId="2CF82104">
            <w:pPr>
              <w:pStyle w:val="11"/>
            </w:pPr>
          </w:p>
        </w:tc>
        <w:tc>
          <w:tcPr>
            <w:tcW w:w="1619" w:type="dxa"/>
            <w:vAlign w:val="top"/>
          </w:tcPr>
          <w:p w14:paraId="57576221">
            <w:pPr>
              <w:pStyle w:val="11"/>
            </w:pPr>
          </w:p>
        </w:tc>
        <w:tc>
          <w:tcPr>
            <w:tcW w:w="1673" w:type="dxa"/>
            <w:vAlign w:val="top"/>
          </w:tcPr>
          <w:p w14:paraId="3D3679AD">
            <w:pPr>
              <w:pStyle w:val="11"/>
            </w:pPr>
          </w:p>
        </w:tc>
        <w:tc>
          <w:tcPr>
            <w:tcW w:w="1655" w:type="dxa"/>
            <w:vAlign w:val="top"/>
          </w:tcPr>
          <w:p w14:paraId="564D1F6E">
            <w:pPr>
              <w:pStyle w:val="11"/>
            </w:pPr>
          </w:p>
        </w:tc>
        <w:tc>
          <w:tcPr>
            <w:tcW w:w="900" w:type="dxa"/>
            <w:vAlign w:val="top"/>
          </w:tcPr>
          <w:p w14:paraId="69B5549B">
            <w:pPr>
              <w:pStyle w:val="11"/>
            </w:pPr>
          </w:p>
        </w:tc>
        <w:tc>
          <w:tcPr>
            <w:tcW w:w="1768" w:type="dxa"/>
            <w:vAlign w:val="top"/>
          </w:tcPr>
          <w:p w14:paraId="1AA3C277">
            <w:pPr>
              <w:pStyle w:val="11"/>
            </w:pPr>
          </w:p>
        </w:tc>
      </w:tr>
      <w:tr w14:paraId="47B66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21E48F75">
            <w:pPr>
              <w:spacing w:before="157"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22</w:t>
            </w:r>
          </w:p>
        </w:tc>
        <w:tc>
          <w:tcPr>
            <w:tcW w:w="1355" w:type="dxa"/>
            <w:vAlign w:val="top"/>
          </w:tcPr>
          <w:p w14:paraId="4395E7B1">
            <w:pPr>
              <w:pStyle w:val="11"/>
            </w:pPr>
          </w:p>
        </w:tc>
        <w:tc>
          <w:tcPr>
            <w:tcW w:w="1619" w:type="dxa"/>
            <w:vAlign w:val="top"/>
          </w:tcPr>
          <w:p w14:paraId="63DF367D">
            <w:pPr>
              <w:pStyle w:val="11"/>
            </w:pPr>
          </w:p>
        </w:tc>
        <w:tc>
          <w:tcPr>
            <w:tcW w:w="1673" w:type="dxa"/>
            <w:vAlign w:val="top"/>
          </w:tcPr>
          <w:p w14:paraId="5019B735">
            <w:pPr>
              <w:pStyle w:val="11"/>
            </w:pPr>
          </w:p>
        </w:tc>
        <w:tc>
          <w:tcPr>
            <w:tcW w:w="1655" w:type="dxa"/>
            <w:vAlign w:val="top"/>
          </w:tcPr>
          <w:p w14:paraId="55914C79">
            <w:pPr>
              <w:pStyle w:val="11"/>
            </w:pPr>
          </w:p>
        </w:tc>
        <w:tc>
          <w:tcPr>
            <w:tcW w:w="900" w:type="dxa"/>
            <w:vAlign w:val="top"/>
          </w:tcPr>
          <w:p w14:paraId="34159C58">
            <w:pPr>
              <w:pStyle w:val="11"/>
            </w:pPr>
          </w:p>
        </w:tc>
        <w:tc>
          <w:tcPr>
            <w:tcW w:w="1768" w:type="dxa"/>
            <w:vAlign w:val="top"/>
          </w:tcPr>
          <w:p w14:paraId="49B0E490">
            <w:pPr>
              <w:pStyle w:val="11"/>
            </w:pPr>
          </w:p>
        </w:tc>
      </w:tr>
      <w:tr w14:paraId="08B4F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0F045E7B">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23</w:t>
            </w:r>
          </w:p>
        </w:tc>
        <w:tc>
          <w:tcPr>
            <w:tcW w:w="1355" w:type="dxa"/>
            <w:vAlign w:val="top"/>
          </w:tcPr>
          <w:p w14:paraId="17C9E29E">
            <w:pPr>
              <w:pStyle w:val="11"/>
            </w:pPr>
          </w:p>
        </w:tc>
        <w:tc>
          <w:tcPr>
            <w:tcW w:w="1619" w:type="dxa"/>
            <w:vAlign w:val="top"/>
          </w:tcPr>
          <w:p w14:paraId="0A8088D6">
            <w:pPr>
              <w:pStyle w:val="11"/>
            </w:pPr>
          </w:p>
        </w:tc>
        <w:tc>
          <w:tcPr>
            <w:tcW w:w="1673" w:type="dxa"/>
            <w:vAlign w:val="top"/>
          </w:tcPr>
          <w:p w14:paraId="6DCA1750">
            <w:pPr>
              <w:pStyle w:val="11"/>
            </w:pPr>
          </w:p>
        </w:tc>
        <w:tc>
          <w:tcPr>
            <w:tcW w:w="1655" w:type="dxa"/>
            <w:vAlign w:val="top"/>
          </w:tcPr>
          <w:p w14:paraId="45A69867">
            <w:pPr>
              <w:pStyle w:val="11"/>
            </w:pPr>
          </w:p>
        </w:tc>
        <w:tc>
          <w:tcPr>
            <w:tcW w:w="900" w:type="dxa"/>
            <w:vAlign w:val="top"/>
          </w:tcPr>
          <w:p w14:paraId="74082374">
            <w:pPr>
              <w:pStyle w:val="11"/>
            </w:pPr>
          </w:p>
        </w:tc>
        <w:tc>
          <w:tcPr>
            <w:tcW w:w="1768" w:type="dxa"/>
            <w:vAlign w:val="top"/>
          </w:tcPr>
          <w:p w14:paraId="013A13AD">
            <w:pPr>
              <w:pStyle w:val="11"/>
            </w:pPr>
          </w:p>
        </w:tc>
      </w:tr>
      <w:tr w14:paraId="16688F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7A500296">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24</w:t>
            </w:r>
          </w:p>
        </w:tc>
        <w:tc>
          <w:tcPr>
            <w:tcW w:w="1355" w:type="dxa"/>
            <w:vAlign w:val="top"/>
          </w:tcPr>
          <w:p w14:paraId="45456039">
            <w:pPr>
              <w:pStyle w:val="11"/>
            </w:pPr>
          </w:p>
        </w:tc>
        <w:tc>
          <w:tcPr>
            <w:tcW w:w="1619" w:type="dxa"/>
            <w:vAlign w:val="top"/>
          </w:tcPr>
          <w:p w14:paraId="5915F3EC">
            <w:pPr>
              <w:pStyle w:val="11"/>
            </w:pPr>
          </w:p>
        </w:tc>
        <w:tc>
          <w:tcPr>
            <w:tcW w:w="1673" w:type="dxa"/>
            <w:vAlign w:val="top"/>
          </w:tcPr>
          <w:p w14:paraId="10770AC4">
            <w:pPr>
              <w:pStyle w:val="11"/>
            </w:pPr>
          </w:p>
        </w:tc>
        <w:tc>
          <w:tcPr>
            <w:tcW w:w="1655" w:type="dxa"/>
            <w:vAlign w:val="top"/>
          </w:tcPr>
          <w:p w14:paraId="2FC2FBDB">
            <w:pPr>
              <w:pStyle w:val="11"/>
            </w:pPr>
          </w:p>
        </w:tc>
        <w:tc>
          <w:tcPr>
            <w:tcW w:w="900" w:type="dxa"/>
            <w:vAlign w:val="top"/>
          </w:tcPr>
          <w:p w14:paraId="6D54DC78">
            <w:pPr>
              <w:pStyle w:val="11"/>
            </w:pPr>
          </w:p>
        </w:tc>
        <w:tc>
          <w:tcPr>
            <w:tcW w:w="1768" w:type="dxa"/>
            <w:vAlign w:val="top"/>
          </w:tcPr>
          <w:p w14:paraId="5AB1EF37">
            <w:pPr>
              <w:pStyle w:val="11"/>
            </w:pPr>
          </w:p>
        </w:tc>
      </w:tr>
      <w:tr w14:paraId="6CC85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33AC0F11">
            <w:pPr>
              <w:spacing w:before="161"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c>
          <w:tcPr>
            <w:tcW w:w="1355" w:type="dxa"/>
            <w:vAlign w:val="top"/>
          </w:tcPr>
          <w:p w14:paraId="17661A8E">
            <w:pPr>
              <w:pStyle w:val="11"/>
            </w:pPr>
          </w:p>
        </w:tc>
        <w:tc>
          <w:tcPr>
            <w:tcW w:w="1619" w:type="dxa"/>
            <w:vAlign w:val="top"/>
          </w:tcPr>
          <w:p w14:paraId="1BE5AFED">
            <w:pPr>
              <w:pStyle w:val="11"/>
            </w:pPr>
          </w:p>
        </w:tc>
        <w:tc>
          <w:tcPr>
            <w:tcW w:w="1673" w:type="dxa"/>
            <w:vAlign w:val="top"/>
          </w:tcPr>
          <w:p w14:paraId="272BED05">
            <w:pPr>
              <w:pStyle w:val="11"/>
            </w:pPr>
          </w:p>
        </w:tc>
        <w:tc>
          <w:tcPr>
            <w:tcW w:w="1655" w:type="dxa"/>
            <w:vAlign w:val="top"/>
          </w:tcPr>
          <w:p w14:paraId="1C3B9D76">
            <w:pPr>
              <w:pStyle w:val="11"/>
            </w:pPr>
          </w:p>
        </w:tc>
        <w:tc>
          <w:tcPr>
            <w:tcW w:w="900" w:type="dxa"/>
            <w:vAlign w:val="top"/>
          </w:tcPr>
          <w:p w14:paraId="7E65275F">
            <w:pPr>
              <w:pStyle w:val="11"/>
            </w:pPr>
          </w:p>
        </w:tc>
        <w:tc>
          <w:tcPr>
            <w:tcW w:w="1768" w:type="dxa"/>
            <w:vAlign w:val="top"/>
          </w:tcPr>
          <w:p w14:paraId="36A98A7A">
            <w:pPr>
              <w:pStyle w:val="11"/>
            </w:pPr>
          </w:p>
        </w:tc>
      </w:tr>
      <w:tr w14:paraId="6836FB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EF5B7D2">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26</w:t>
            </w:r>
          </w:p>
        </w:tc>
        <w:tc>
          <w:tcPr>
            <w:tcW w:w="1355" w:type="dxa"/>
            <w:vAlign w:val="top"/>
          </w:tcPr>
          <w:p w14:paraId="06D48318">
            <w:pPr>
              <w:pStyle w:val="11"/>
            </w:pPr>
          </w:p>
        </w:tc>
        <w:tc>
          <w:tcPr>
            <w:tcW w:w="1619" w:type="dxa"/>
            <w:vAlign w:val="top"/>
          </w:tcPr>
          <w:p w14:paraId="7E06A14A">
            <w:pPr>
              <w:pStyle w:val="11"/>
            </w:pPr>
          </w:p>
        </w:tc>
        <w:tc>
          <w:tcPr>
            <w:tcW w:w="1673" w:type="dxa"/>
            <w:vAlign w:val="top"/>
          </w:tcPr>
          <w:p w14:paraId="61A59B16">
            <w:pPr>
              <w:pStyle w:val="11"/>
            </w:pPr>
          </w:p>
        </w:tc>
        <w:tc>
          <w:tcPr>
            <w:tcW w:w="1655" w:type="dxa"/>
            <w:vAlign w:val="top"/>
          </w:tcPr>
          <w:p w14:paraId="1F992020">
            <w:pPr>
              <w:pStyle w:val="11"/>
            </w:pPr>
          </w:p>
        </w:tc>
        <w:tc>
          <w:tcPr>
            <w:tcW w:w="900" w:type="dxa"/>
            <w:vAlign w:val="top"/>
          </w:tcPr>
          <w:p w14:paraId="19BE2FE0">
            <w:pPr>
              <w:pStyle w:val="11"/>
            </w:pPr>
          </w:p>
        </w:tc>
        <w:tc>
          <w:tcPr>
            <w:tcW w:w="1768" w:type="dxa"/>
            <w:vAlign w:val="top"/>
          </w:tcPr>
          <w:p w14:paraId="06B71435">
            <w:pPr>
              <w:pStyle w:val="11"/>
            </w:pPr>
          </w:p>
        </w:tc>
      </w:tr>
      <w:tr w14:paraId="63E4F5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387D7C70">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27</w:t>
            </w:r>
          </w:p>
        </w:tc>
        <w:tc>
          <w:tcPr>
            <w:tcW w:w="1355" w:type="dxa"/>
            <w:vAlign w:val="top"/>
          </w:tcPr>
          <w:p w14:paraId="55AA55F2">
            <w:pPr>
              <w:pStyle w:val="11"/>
            </w:pPr>
          </w:p>
        </w:tc>
        <w:tc>
          <w:tcPr>
            <w:tcW w:w="1619" w:type="dxa"/>
            <w:vAlign w:val="top"/>
          </w:tcPr>
          <w:p w14:paraId="6929FB58">
            <w:pPr>
              <w:pStyle w:val="11"/>
            </w:pPr>
          </w:p>
        </w:tc>
        <w:tc>
          <w:tcPr>
            <w:tcW w:w="1673" w:type="dxa"/>
            <w:vAlign w:val="top"/>
          </w:tcPr>
          <w:p w14:paraId="2C29E66C">
            <w:pPr>
              <w:pStyle w:val="11"/>
            </w:pPr>
          </w:p>
        </w:tc>
        <w:tc>
          <w:tcPr>
            <w:tcW w:w="1655" w:type="dxa"/>
            <w:vAlign w:val="top"/>
          </w:tcPr>
          <w:p w14:paraId="6DC627CD">
            <w:pPr>
              <w:pStyle w:val="11"/>
            </w:pPr>
          </w:p>
        </w:tc>
        <w:tc>
          <w:tcPr>
            <w:tcW w:w="900" w:type="dxa"/>
            <w:vAlign w:val="top"/>
          </w:tcPr>
          <w:p w14:paraId="664038E4">
            <w:pPr>
              <w:pStyle w:val="11"/>
            </w:pPr>
          </w:p>
        </w:tc>
        <w:tc>
          <w:tcPr>
            <w:tcW w:w="1768" w:type="dxa"/>
            <w:vAlign w:val="top"/>
          </w:tcPr>
          <w:p w14:paraId="2786EA3B">
            <w:pPr>
              <w:pStyle w:val="11"/>
            </w:pPr>
          </w:p>
        </w:tc>
      </w:tr>
      <w:tr w14:paraId="4F1125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FCDBE5F">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28</w:t>
            </w:r>
          </w:p>
        </w:tc>
        <w:tc>
          <w:tcPr>
            <w:tcW w:w="1355" w:type="dxa"/>
            <w:vAlign w:val="top"/>
          </w:tcPr>
          <w:p w14:paraId="52F39D9B">
            <w:pPr>
              <w:pStyle w:val="11"/>
            </w:pPr>
          </w:p>
        </w:tc>
        <w:tc>
          <w:tcPr>
            <w:tcW w:w="1619" w:type="dxa"/>
            <w:vAlign w:val="top"/>
          </w:tcPr>
          <w:p w14:paraId="321D38B5">
            <w:pPr>
              <w:pStyle w:val="11"/>
            </w:pPr>
          </w:p>
        </w:tc>
        <w:tc>
          <w:tcPr>
            <w:tcW w:w="1673" w:type="dxa"/>
            <w:vAlign w:val="top"/>
          </w:tcPr>
          <w:p w14:paraId="2D8A32C1">
            <w:pPr>
              <w:pStyle w:val="11"/>
            </w:pPr>
          </w:p>
        </w:tc>
        <w:tc>
          <w:tcPr>
            <w:tcW w:w="1655" w:type="dxa"/>
            <w:vAlign w:val="top"/>
          </w:tcPr>
          <w:p w14:paraId="57DA1BBB">
            <w:pPr>
              <w:pStyle w:val="11"/>
            </w:pPr>
          </w:p>
        </w:tc>
        <w:tc>
          <w:tcPr>
            <w:tcW w:w="900" w:type="dxa"/>
            <w:vAlign w:val="top"/>
          </w:tcPr>
          <w:p w14:paraId="07811145">
            <w:pPr>
              <w:pStyle w:val="11"/>
            </w:pPr>
          </w:p>
        </w:tc>
        <w:tc>
          <w:tcPr>
            <w:tcW w:w="1768" w:type="dxa"/>
            <w:vAlign w:val="top"/>
          </w:tcPr>
          <w:p w14:paraId="4C5589BC">
            <w:pPr>
              <w:pStyle w:val="11"/>
            </w:pPr>
          </w:p>
        </w:tc>
      </w:tr>
      <w:tr w14:paraId="0629AA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670" w:type="dxa"/>
            <w:vAlign w:val="top"/>
          </w:tcPr>
          <w:p w14:paraId="48A176AB">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29</w:t>
            </w:r>
          </w:p>
        </w:tc>
        <w:tc>
          <w:tcPr>
            <w:tcW w:w="1355" w:type="dxa"/>
            <w:vAlign w:val="top"/>
          </w:tcPr>
          <w:p w14:paraId="226ED061">
            <w:pPr>
              <w:pStyle w:val="11"/>
            </w:pPr>
          </w:p>
        </w:tc>
        <w:tc>
          <w:tcPr>
            <w:tcW w:w="1619" w:type="dxa"/>
            <w:vAlign w:val="top"/>
          </w:tcPr>
          <w:p w14:paraId="13DBD336">
            <w:pPr>
              <w:pStyle w:val="11"/>
            </w:pPr>
          </w:p>
        </w:tc>
        <w:tc>
          <w:tcPr>
            <w:tcW w:w="1673" w:type="dxa"/>
            <w:vAlign w:val="top"/>
          </w:tcPr>
          <w:p w14:paraId="1907EFE3">
            <w:pPr>
              <w:pStyle w:val="11"/>
            </w:pPr>
          </w:p>
        </w:tc>
        <w:tc>
          <w:tcPr>
            <w:tcW w:w="1655" w:type="dxa"/>
            <w:vAlign w:val="top"/>
          </w:tcPr>
          <w:p w14:paraId="59A696EB">
            <w:pPr>
              <w:pStyle w:val="11"/>
            </w:pPr>
          </w:p>
        </w:tc>
        <w:tc>
          <w:tcPr>
            <w:tcW w:w="900" w:type="dxa"/>
            <w:vAlign w:val="top"/>
          </w:tcPr>
          <w:p w14:paraId="0E2CED3C">
            <w:pPr>
              <w:pStyle w:val="11"/>
            </w:pPr>
          </w:p>
        </w:tc>
        <w:tc>
          <w:tcPr>
            <w:tcW w:w="1768" w:type="dxa"/>
            <w:vAlign w:val="top"/>
          </w:tcPr>
          <w:p w14:paraId="7CB97738">
            <w:pPr>
              <w:pStyle w:val="11"/>
            </w:pPr>
          </w:p>
        </w:tc>
      </w:tr>
    </w:tbl>
    <w:p w14:paraId="64923AC5">
      <w:pPr>
        <w:spacing w:before="188" w:line="227" w:lineRule="auto"/>
        <w:ind w:left="44"/>
        <w:rPr>
          <w:rFonts w:ascii="宋体" w:hAnsi="宋体" w:eastAsia="宋体" w:cs="宋体"/>
          <w:sz w:val="24"/>
          <w:szCs w:val="24"/>
        </w:rPr>
      </w:pPr>
      <w:r>
        <w:rPr>
          <w:rFonts w:ascii="宋体" w:hAnsi="宋体" w:eastAsia="宋体" w:cs="宋体"/>
          <w:spacing w:val="8"/>
          <w:sz w:val="24"/>
          <w:szCs w:val="24"/>
        </w:rPr>
        <w:t>投标人代表签字：</w:t>
      </w:r>
      <w:r>
        <w:rPr>
          <w:rFonts w:ascii="宋体" w:hAnsi="宋体" w:eastAsia="宋体" w:cs="宋体"/>
          <w:sz w:val="24"/>
          <w:szCs w:val="24"/>
          <w:u w:val="single" w:color="auto"/>
        </w:rPr>
        <w:t xml:space="preserve">                       </w:t>
      </w:r>
    </w:p>
    <w:p w14:paraId="072C7886">
      <w:pPr>
        <w:spacing w:line="227" w:lineRule="auto"/>
        <w:rPr>
          <w:rFonts w:ascii="宋体" w:hAnsi="宋体" w:eastAsia="宋体" w:cs="宋体"/>
          <w:sz w:val="24"/>
          <w:szCs w:val="24"/>
        </w:rPr>
        <w:sectPr>
          <w:footerReference r:id="rId30" w:type="default"/>
          <w:pgSz w:w="11906" w:h="16839"/>
          <w:pgMar w:top="1218" w:right="989" w:bottom="1230" w:left="1271" w:header="849" w:footer="1016" w:gutter="0"/>
          <w:pgNumType w:fmt="decimal"/>
          <w:cols w:space="720" w:num="1"/>
        </w:sectPr>
      </w:pPr>
    </w:p>
    <w:p w14:paraId="1C3EFF62">
      <w:pPr>
        <w:pStyle w:val="3"/>
        <w:spacing w:line="262" w:lineRule="auto"/>
      </w:pPr>
    </w:p>
    <w:p w14:paraId="3CBF81CB">
      <w:pPr>
        <w:spacing w:before="98" w:line="219" w:lineRule="auto"/>
        <w:ind w:left="2996"/>
        <w:rPr>
          <w:rFonts w:ascii="宋体" w:hAnsi="宋体" w:eastAsia="宋体" w:cs="宋体"/>
          <w:sz w:val="30"/>
          <w:szCs w:val="30"/>
        </w:rPr>
      </w:pPr>
      <w:r>
        <w:rPr>
          <w:rFonts w:ascii="宋体" w:hAnsi="宋体" w:eastAsia="宋体" w:cs="宋体"/>
          <w:spacing w:val="-2"/>
          <w:sz w:val="30"/>
          <w:szCs w:val="30"/>
        </w:rPr>
        <w:t>表</w:t>
      </w:r>
      <w:r>
        <w:rPr>
          <w:rFonts w:ascii="宋体" w:hAnsi="宋体" w:eastAsia="宋体" w:cs="宋体"/>
          <w:spacing w:val="-60"/>
          <w:sz w:val="30"/>
          <w:szCs w:val="30"/>
        </w:rPr>
        <w:t xml:space="preserve"> </w:t>
      </w:r>
      <w:r>
        <w:rPr>
          <w:rFonts w:ascii="Times New Roman" w:hAnsi="Times New Roman" w:eastAsia="Times New Roman" w:cs="Times New Roman"/>
          <w:spacing w:val="-2"/>
          <w:sz w:val="30"/>
          <w:szCs w:val="30"/>
        </w:rPr>
        <w:t xml:space="preserve">6  </w:t>
      </w:r>
      <w:r>
        <w:rPr>
          <w:rFonts w:ascii="宋体" w:hAnsi="宋体" w:eastAsia="宋体" w:cs="宋体"/>
          <w:spacing w:val="-2"/>
          <w:sz w:val="30"/>
          <w:szCs w:val="30"/>
        </w:rPr>
        <w:t>赠品及免费易损件清单</w:t>
      </w:r>
    </w:p>
    <w:p w14:paraId="64FD2FC7">
      <w:pPr>
        <w:spacing w:before="293" w:line="228" w:lineRule="auto"/>
        <w:ind w:left="44"/>
        <w:rPr>
          <w:rFonts w:ascii="宋体" w:hAnsi="宋体" w:eastAsia="宋体" w:cs="宋体"/>
          <w:sz w:val="24"/>
          <w:szCs w:val="24"/>
        </w:rPr>
      </w:pPr>
      <w:r>
        <w:rPr>
          <w:rFonts w:ascii="宋体" w:hAnsi="宋体" w:eastAsia="宋体" w:cs="宋体"/>
          <w:spacing w:val="6"/>
          <w:sz w:val="24"/>
          <w:szCs w:val="24"/>
        </w:rPr>
        <w:t>投标人名称：</w:t>
      </w:r>
    </w:p>
    <w:p w14:paraId="5FDFFD02">
      <w:pPr>
        <w:spacing w:line="140" w:lineRule="exact"/>
      </w:pPr>
    </w:p>
    <w:tbl>
      <w:tblPr>
        <w:tblStyle w:val="10"/>
        <w:tblW w:w="96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0"/>
        <w:gridCol w:w="1355"/>
        <w:gridCol w:w="1619"/>
        <w:gridCol w:w="1673"/>
        <w:gridCol w:w="1655"/>
        <w:gridCol w:w="900"/>
        <w:gridCol w:w="1768"/>
      </w:tblGrid>
      <w:tr w14:paraId="31208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670" w:type="dxa"/>
            <w:vAlign w:val="top"/>
          </w:tcPr>
          <w:p w14:paraId="44BEFB0A">
            <w:pPr>
              <w:spacing w:before="135" w:line="221" w:lineRule="auto"/>
              <w:ind w:left="100"/>
              <w:rPr>
                <w:rFonts w:ascii="宋体" w:hAnsi="宋体" w:eastAsia="宋体" w:cs="宋体"/>
                <w:sz w:val="24"/>
                <w:szCs w:val="24"/>
              </w:rPr>
            </w:pPr>
            <w:r>
              <w:rPr>
                <w:rFonts w:ascii="宋体" w:hAnsi="宋体" w:eastAsia="宋体" w:cs="宋体"/>
                <w:spacing w:val="-5"/>
                <w:sz w:val="24"/>
                <w:szCs w:val="24"/>
              </w:rPr>
              <w:t>序号</w:t>
            </w:r>
          </w:p>
        </w:tc>
        <w:tc>
          <w:tcPr>
            <w:tcW w:w="1355" w:type="dxa"/>
            <w:vAlign w:val="top"/>
          </w:tcPr>
          <w:p w14:paraId="320B5489">
            <w:pPr>
              <w:spacing w:before="136" w:line="221" w:lineRule="auto"/>
              <w:ind w:left="115"/>
              <w:rPr>
                <w:rFonts w:ascii="宋体" w:hAnsi="宋体" w:eastAsia="宋体" w:cs="宋体"/>
                <w:sz w:val="24"/>
                <w:szCs w:val="24"/>
              </w:rPr>
            </w:pPr>
            <w:r>
              <w:rPr>
                <w:rFonts w:ascii="宋体" w:hAnsi="宋体" w:eastAsia="宋体" w:cs="宋体"/>
                <w:spacing w:val="-7"/>
                <w:sz w:val="24"/>
                <w:szCs w:val="24"/>
              </w:rPr>
              <w:t>名称</w:t>
            </w:r>
          </w:p>
        </w:tc>
        <w:tc>
          <w:tcPr>
            <w:tcW w:w="1619" w:type="dxa"/>
            <w:vAlign w:val="top"/>
          </w:tcPr>
          <w:p w14:paraId="5324B076">
            <w:pPr>
              <w:spacing w:before="136" w:line="219" w:lineRule="auto"/>
              <w:ind w:left="114"/>
              <w:rPr>
                <w:rFonts w:ascii="宋体" w:hAnsi="宋体" w:eastAsia="宋体" w:cs="宋体"/>
                <w:sz w:val="24"/>
                <w:szCs w:val="24"/>
              </w:rPr>
            </w:pPr>
            <w:r>
              <w:rPr>
                <w:rFonts w:ascii="宋体" w:hAnsi="宋体" w:eastAsia="宋体" w:cs="宋体"/>
                <w:spacing w:val="-3"/>
                <w:sz w:val="24"/>
                <w:szCs w:val="24"/>
              </w:rPr>
              <w:t>规格型号</w:t>
            </w:r>
          </w:p>
        </w:tc>
        <w:tc>
          <w:tcPr>
            <w:tcW w:w="1673" w:type="dxa"/>
            <w:vAlign w:val="top"/>
          </w:tcPr>
          <w:p w14:paraId="42894DE2">
            <w:pPr>
              <w:spacing w:before="136" w:line="219" w:lineRule="auto"/>
              <w:ind w:left="115"/>
              <w:rPr>
                <w:rFonts w:ascii="宋体" w:hAnsi="宋体" w:eastAsia="宋体" w:cs="宋体"/>
                <w:sz w:val="24"/>
                <w:szCs w:val="24"/>
              </w:rPr>
            </w:pPr>
            <w:r>
              <w:rPr>
                <w:rFonts w:ascii="宋体" w:hAnsi="宋体" w:eastAsia="宋体" w:cs="宋体"/>
                <w:spacing w:val="-2"/>
                <w:sz w:val="24"/>
                <w:szCs w:val="24"/>
              </w:rPr>
              <w:t>制造国或产地</w:t>
            </w:r>
          </w:p>
        </w:tc>
        <w:tc>
          <w:tcPr>
            <w:tcW w:w="1655" w:type="dxa"/>
            <w:vAlign w:val="top"/>
          </w:tcPr>
          <w:p w14:paraId="6A53C12E">
            <w:pPr>
              <w:spacing w:before="135" w:line="220" w:lineRule="auto"/>
              <w:ind w:left="117"/>
              <w:rPr>
                <w:rFonts w:ascii="宋体" w:hAnsi="宋体" w:eastAsia="宋体" w:cs="宋体"/>
                <w:sz w:val="24"/>
                <w:szCs w:val="24"/>
              </w:rPr>
            </w:pPr>
            <w:r>
              <w:rPr>
                <w:rFonts w:ascii="宋体" w:hAnsi="宋体" w:eastAsia="宋体" w:cs="宋体"/>
                <w:spacing w:val="-3"/>
                <w:sz w:val="24"/>
                <w:szCs w:val="24"/>
              </w:rPr>
              <w:t>制造商名称</w:t>
            </w:r>
          </w:p>
        </w:tc>
        <w:tc>
          <w:tcPr>
            <w:tcW w:w="900" w:type="dxa"/>
            <w:vAlign w:val="top"/>
          </w:tcPr>
          <w:p w14:paraId="4061D7E8">
            <w:pPr>
              <w:spacing w:before="135" w:line="218" w:lineRule="auto"/>
              <w:ind w:left="118"/>
              <w:rPr>
                <w:rFonts w:ascii="宋体" w:hAnsi="宋体" w:eastAsia="宋体" w:cs="宋体"/>
                <w:sz w:val="24"/>
                <w:szCs w:val="24"/>
              </w:rPr>
            </w:pPr>
            <w:r>
              <w:rPr>
                <w:rFonts w:ascii="宋体" w:hAnsi="宋体" w:eastAsia="宋体" w:cs="宋体"/>
                <w:spacing w:val="-6"/>
                <w:sz w:val="24"/>
                <w:szCs w:val="24"/>
              </w:rPr>
              <w:t>价格</w:t>
            </w:r>
          </w:p>
        </w:tc>
        <w:tc>
          <w:tcPr>
            <w:tcW w:w="1768" w:type="dxa"/>
            <w:vAlign w:val="top"/>
          </w:tcPr>
          <w:p w14:paraId="4D980EBC">
            <w:pPr>
              <w:spacing w:before="135" w:line="221" w:lineRule="auto"/>
              <w:ind w:left="120"/>
              <w:rPr>
                <w:rFonts w:ascii="宋体" w:hAnsi="宋体" w:eastAsia="宋体" w:cs="宋体"/>
                <w:sz w:val="24"/>
                <w:szCs w:val="24"/>
              </w:rPr>
            </w:pPr>
            <w:r>
              <w:rPr>
                <w:rFonts w:ascii="宋体" w:hAnsi="宋体" w:eastAsia="宋体" w:cs="宋体"/>
                <w:spacing w:val="-7"/>
                <w:sz w:val="24"/>
                <w:szCs w:val="24"/>
              </w:rPr>
              <w:t>备注</w:t>
            </w:r>
          </w:p>
        </w:tc>
      </w:tr>
      <w:tr w14:paraId="672C71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53EFA35">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355" w:type="dxa"/>
            <w:vAlign w:val="top"/>
          </w:tcPr>
          <w:p w14:paraId="67A1FC41">
            <w:pPr>
              <w:pStyle w:val="11"/>
            </w:pPr>
          </w:p>
        </w:tc>
        <w:tc>
          <w:tcPr>
            <w:tcW w:w="1619" w:type="dxa"/>
            <w:vAlign w:val="top"/>
          </w:tcPr>
          <w:p w14:paraId="2270402B">
            <w:pPr>
              <w:pStyle w:val="11"/>
            </w:pPr>
          </w:p>
        </w:tc>
        <w:tc>
          <w:tcPr>
            <w:tcW w:w="1673" w:type="dxa"/>
            <w:vAlign w:val="top"/>
          </w:tcPr>
          <w:p w14:paraId="43F0C8BD">
            <w:pPr>
              <w:pStyle w:val="11"/>
            </w:pPr>
          </w:p>
        </w:tc>
        <w:tc>
          <w:tcPr>
            <w:tcW w:w="1655" w:type="dxa"/>
            <w:vAlign w:val="top"/>
          </w:tcPr>
          <w:p w14:paraId="514E534D">
            <w:pPr>
              <w:pStyle w:val="11"/>
            </w:pPr>
          </w:p>
        </w:tc>
        <w:tc>
          <w:tcPr>
            <w:tcW w:w="900" w:type="dxa"/>
            <w:vAlign w:val="top"/>
          </w:tcPr>
          <w:p w14:paraId="5C99D00B">
            <w:pPr>
              <w:pStyle w:val="11"/>
            </w:pPr>
          </w:p>
        </w:tc>
        <w:tc>
          <w:tcPr>
            <w:tcW w:w="1768" w:type="dxa"/>
            <w:vAlign w:val="top"/>
          </w:tcPr>
          <w:p w14:paraId="5F599BFC">
            <w:pPr>
              <w:pStyle w:val="11"/>
            </w:pPr>
          </w:p>
        </w:tc>
      </w:tr>
      <w:tr w14:paraId="1BBB3C48">
        <w:tblPrEx>
          <w:tblCellMar>
            <w:top w:w="0" w:type="dxa"/>
            <w:left w:w="0" w:type="dxa"/>
            <w:bottom w:w="0" w:type="dxa"/>
            <w:right w:w="0" w:type="dxa"/>
          </w:tblCellMar>
        </w:tblPrEx>
        <w:trPr>
          <w:trHeight w:val="391" w:hRule="atLeast"/>
        </w:trPr>
        <w:tc>
          <w:tcPr>
            <w:tcW w:w="670" w:type="dxa"/>
            <w:vAlign w:val="top"/>
          </w:tcPr>
          <w:p w14:paraId="3468720B">
            <w:pPr>
              <w:spacing w:before="156" w:line="188" w:lineRule="auto"/>
              <w:ind w:left="113"/>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355" w:type="dxa"/>
            <w:vAlign w:val="top"/>
          </w:tcPr>
          <w:p w14:paraId="077EE116">
            <w:pPr>
              <w:pStyle w:val="11"/>
            </w:pPr>
          </w:p>
        </w:tc>
        <w:tc>
          <w:tcPr>
            <w:tcW w:w="1619" w:type="dxa"/>
            <w:vAlign w:val="top"/>
          </w:tcPr>
          <w:p w14:paraId="4FE0AB30">
            <w:pPr>
              <w:pStyle w:val="11"/>
            </w:pPr>
          </w:p>
        </w:tc>
        <w:tc>
          <w:tcPr>
            <w:tcW w:w="1673" w:type="dxa"/>
            <w:vAlign w:val="top"/>
          </w:tcPr>
          <w:p w14:paraId="0434EE8D">
            <w:pPr>
              <w:pStyle w:val="11"/>
            </w:pPr>
          </w:p>
        </w:tc>
        <w:tc>
          <w:tcPr>
            <w:tcW w:w="1655" w:type="dxa"/>
            <w:vAlign w:val="top"/>
          </w:tcPr>
          <w:p w14:paraId="0A0A9F34">
            <w:pPr>
              <w:pStyle w:val="11"/>
            </w:pPr>
          </w:p>
        </w:tc>
        <w:tc>
          <w:tcPr>
            <w:tcW w:w="900" w:type="dxa"/>
            <w:vAlign w:val="top"/>
          </w:tcPr>
          <w:p w14:paraId="571350ED">
            <w:pPr>
              <w:pStyle w:val="11"/>
            </w:pPr>
          </w:p>
        </w:tc>
        <w:tc>
          <w:tcPr>
            <w:tcW w:w="1768" w:type="dxa"/>
            <w:vAlign w:val="top"/>
          </w:tcPr>
          <w:p w14:paraId="076CECFC">
            <w:pPr>
              <w:pStyle w:val="11"/>
            </w:pPr>
          </w:p>
        </w:tc>
      </w:tr>
      <w:tr w14:paraId="441E8E85">
        <w:tblPrEx>
          <w:tblCellMar>
            <w:top w:w="0" w:type="dxa"/>
            <w:left w:w="0" w:type="dxa"/>
            <w:bottom w:w="0" w:type="dxa"/>
            <w:right w:w="0" w:type="dxa"/>
          </w:tblCellMar>
        </w:tblPrEx>
        <w:trPr>
          <w:trHeight w:val="391" w:hRule="atLeast"/>
        </w:trPr>
        <w:tc>
          <w:tcPr>
            <w:tcW w:w="670" w:type="dxa"/>
            <w:vAlign w:val="top"/>
          </w:tcPr>
          <w:p w14:paraId="210345AC">
            <w:pPr>
              <w:spacing w:before="156"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355" w:type="dxa"/>
            <w:vAlign w:val="top"/>
          </w:tcPr>
          <w:p w14:paraId="427D5B93">
            <w:pPr>
              <w:pStyle w:val="11"/>
            </w:pPr>
          </w:p>
        </w:tc>
        <w:tc>
          <w:tcPr>
            <w:tcW w:w="1619" w:type="dxa"/>
            <w:vAlign w:val="top"/>
          </w:tcPr>
          <w:p w14:paraId="12A9CF09">
            <w:pPr>
              <w:pStyle w:val="11"/>
            </w:pPr>
          </w:p>
        </w:tc>
        <w:tc>
          <w:tcPr>
            <w:tcW w:w="1673" w:type="dxa"/>
            <w:vAlign w:val="top"/>
          </w:tcPr>
          <w:p w14:paraId="2D16156B">
            <w:pPr>
              <w:pStyle w:val="11"/>
            </w:pPr>
          </w:p>
        </w:tc>
        <w:tc>
          <w:tcPr>
            <w:tcW w:w="1655" w:type="dxa"/>
            <w:vAlign w:val="top"/>
          </w:tcPr>
          <w:p w14:paraId="13263269">
            <w:pPr>
              <w:pStyle w:val="11"/>
            </w:pPr>
          </w:p>
        </w:tc>
        <w:tc>
          <w:tcPr>
            <w:tcW w:w="900" w:type="dxa"/>
            <w:vAlign w:val="top"/>
          </w:tcPr>
          <w:p w14:paraId="654148DF">
            <w:pPr>
              <w:pStyle w:val="11"/>
            </w:pPr>
          </w:p>
        </w:tc>
        <w:tc>
          <w:tcPr>
            <w:tcW w:w="1768" w:type="dxa"/>
            <w:vAlign w:val="top"/>
          </w:tcPr>
          <w:p w14:paraId="58D11B6A">
            <w:pPr>
              <w:pStyle w:val="11"/>
            </w:pPr>
          </w:p>
        </w:tc>
      </w:tr>
      <w:tr w14:paraId="4F5A76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94ACB12">
            <w:pPr>
              <w:spacing w:before="159" w:line="188" w:lineRule="auto"/>
              <w:ind w:left="112"/>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355" w:type="dxa"/>
            <w:vAlign w:val="top"/>
          </w:tcPr>
          <w:p w14:paraId="29B7EC16">
            <w:pPr>
              <w:pStyle w:val="11"/>
            </w:pPr>
          </w:p>
        </w:tc>
        <w:tc>
          <w:tcPr>
            <w:tcW w:w="1619" w:type="dxa"/>
            <w:vAlign w:val="top"/>
          </w:tcPr>
          <w:p w14:paraId="4A66DB7D">
            <w:pPr>
              <w:pStyle w:val="11"/>
            </w:pPr>
          </w:p>
        </w:tc>
        <w:tc>
          <w:tcPr>
            <w:tcW w:w="1673" w:type="dxa"/>
            <w:vAlign w:val="top"/>
          </w:tcPr>
          <w:p w14:paraId="48A38320">
            <w:pPr>
              <w:pStyle w:val="11"/>
            </w:pPr>
          </w:p>
        </w:tc>
        <w:tc>
          <w:tcPr>
            <w:tcW w:w="1655" w:type="dxa"/>
            <w:vAlign w:val="top"/>
          </w:tcPr>
          <w:p w14:paraId="4B0A2BD0">
            <w:pPr>
              <w:pStyle w:val="11"/>
            </w:pPr>
          </w:p>
        </w:tc>
        <w:tc>
          <w:tcPr>
            <w:tcW w:w="900" w:type="dxa"/>
            <w:vAlign w:val="top"/>
          </w:tcPr>
          <w:p w14:paraId="3FAC0D28">
            <w:pPr>
              <w:pStyle w:val="11"/>
            </w:pPr>
          </w:p>
        </w:tc>
        <w:tc>
          <w:tcPr>
            <w:tcW w:w="1768" w:type="dxa"/>
            <w:vAlign w:val="top"/>
          </w:tcPr>
          <w:p w14:paraId="31B0F6E3">
            <w:pPr>
              <w:pStyle w:val="11"/>
            </w:pPr>
          </w:p>
        </w:tc>
      </w:tr>
      <w:tr w14:paraId="0468F2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0CECD8D6">
            <w:pPr>
              <w:spacing w:before="161" w:line="185" w:lineRule="auto"/>
              <w:ind w:left="120"/>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355" w:type="dxa"/>
            <w:vAlign w:val="top"/>
          </w:tcPr>
          <w:p w14:paraId="5BF002E4">
            <w:pPr>
              <w:pStyle w:val="11"/>
            </w:pPr>
          </w:p>
        </w:tc>
        <w:tc>
          <w:tcPr>
            <w:tcW w:w="1619" w:type="dxa"/>
            <w:vAlign w:val="top"/>
          </w:tcPr>
          <w:p w14:paraId="4DEAF4BB">
            <w:pPr>
              <w:pStyle w:val="11"/>
            </w:pPr>
          </w:p>
        </w:tc>
        <w:tc>
          <w:tcPr>
            <w:tcW w:w="1673" w:type="dxa"/>
            <w:vAlign w:val="top"/>
          </w:tcPr>
          <w:p w14:paraId="505568EB">
            <w:pPr>
              <w:pStyle w:val="11"/>
            </w:pPr>
          </w:p>
        </w:tc>
        <w:tc>
          <w:tcPr>
            <w:tcW w:w="1655" w:type="dxa"/>
            <w:vAlign w:val="top"/>
          </w:tcPr>
          <w:p w14:paraId="3ED715D1">
            <w:pPr>
              <w:pStyle w:val="11"/>
            </w:pPr>
          </w:p>
        </w:tc>
        <w:tc>
          <w:tcPr>
            <w:tcW w:w="900" w:type="dxa"/>
            <w:vAlign w:val="top"/>
          </w:tcPr>
          <w:p w14:paraId="7F0C60CC">
            <w:pPr>
              <w:pStyle w:val="11"/>
            </w:pPr>
          </w:p>
        </w:tc>
        <w:tc>
          <w:tcPr>
            <w:tcW w:w="1768" w:type="dxa"/>
            <w:vAlign w:val="top"/>
          </w:tcPr>
          <w:p w14:paraId="2D31A529">
            <w:pPr>
              <w:pStyle w:val="11"/>
            </w:pPr>
          </w:p>
        </w:tc>
      </w:tr>
      <w:tr w14:paraId="273CD4B6">
        <w:tblPrEx>
          <w:tblCellMar>
            <w:top w:w="0" w:type="dxa"/>
            <w:left w:w="0" w:type="dxa"/>
            <w:bottom w:w="0" w:type="dxa"/>
            <w:right w:w="0" w:type="dxa"/>
          </w:tblCellMar>
        </w:tblPrEx>
        <w:trPr>
          <w:trHeight w:val="392" w:hRule="atLeast"/>
        </w:trPr>
        <w:tc>
          <w:tcPr>
            <w:tcW w:w="670" w:type="dxa"/>
            <w:vAlign w:val="top"/>
          </w:tcPr>
          <w:p w14:paraId="64452671">
            <w:pPr>
              <w:spacing w:before="159"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355" w:type="dxa"/>
            <w:vAlign w:val="top"/>
          </w:tcPr>
          <w:p w14:paraId="31AAE6DB">
            <w:pPr>
              <w:pStyle w:val="11"/>
            </w:pPr>
          </w:p>
        </w:tc>
        <w:tc>
          <w:tcPr>
            <w:tcW w:w="1619" w:type="dxa"/>
            <w:vAlign w:val="top"/>
          </w:tcPr>
          <w:p w14:paraId="6AC7355B">
            <w:pPr>
              <w:pStyle w:val="11"/>
            </w:pPr>
          </w:p>
        </w:tc>
        <w:tc>
          <w:tcPr>
            <w:tcW w:w="1673" w:type="dxa"/>
            <w:vAlign w:val="top"/>
          </w:tcPr>
          <w:p w14:paraId="00069888">
            <w:pPr>
              <w:pStyle w:val="11"/>
            </w:pPr>
          </w:p>
        </w:tc>
        <w:tc>
          <w:tcPr>
            <w:tcW w:w="1655" w:type="dxa"/>
            <w:vAlign w:val="top"/>
          </w:tcPr>
          <w:p w14:paraId="666336FB">
            <w:pPr>
              <w:pStyle w:val="11"/>
            </w:pPr>
          </w:p>
        </w:tc>
        <w:tc>
          <w:tcPr>
            <w:tcW w:w="900" w:type="dxa"/>
            <w:vAlign w:val="top"/>
          </w:tcPr>
          <w:p w14:paraId="333FFBD8">
            <w:pPr>
              <w:pStyle w:val="11"/>
            </w:pPr>
          </w:p>
        </w:tc>
        <w:tc>
          <w:tcPr>
            <w:tcW w:w="1768" w:type="dxa"/>
            <w:vAlign w:val="top"/>
          </w:tcPr>
          <w:p w14:paraId="2B7EEBE7">
            <w:pPr>
              <w:pStyle w:val="11"/>
            </w:pPr>
          </w:p>
        </w:tc>
      </w:tr>
      <w:tr w14:paraId="2A6E6056">
        <w:tblPrEx>
          <w:tblCellMar>
            <w:top w:w="0" w:type="dxa"/>
            <w:left w:w="0" w:type="dxa"/>
            <w:bottom w:w="0" w:type="dxa"/>
            <w:right w:w="0" w:type="dxa"/>
          </w:tblCellMar>
        </w:tblPrEx>
        <w:trPr>
          <w:trHeight w:val="392" w:hRule="atLeast"/>
        </w:trPr>
        <w:tc>
          <w:tcPr>
            <w:tcW w:w="670" w:type="dxa"/>
            <w:vAlign w:val="top"/>
          </w:tcPr>
          <w:p w14:paraId="7751F093">
            <w:pPr>
              <w:spacing w:before="161" w:line="185" w:lineRule="auto"/>
              <w:ind w:left="117"/>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1355" w:type="dxa"/>
            <w:vAlign w:val="top"/>
          </w:tcPr>
          <w:p w14:paraId="63CC8F63">
            <w:pPr>
              <w:pStyle w:val="11"/>
            </w:pPr>
          </w:p>
        </w:tc>
        <w:tc>
          <w:tcPr>
            <w:tcW w:w="1619" w:type="dxa"/>
            <w:vAlign w:val="top"/>
          </w:tcPr>
          <w:p w14:paraId="5808E8C5">
            <w:pPr>
              <w:pStyle w:val="11"/>
            </w:pPr>
          </w:p>
        </w:tc>
        <w:tc>
          <w:tcPr>
            <w:tcW w:w="1673" w:type="dxa"/>
            <w:vAlign w:val="top"/>
          </w:tcPr>
          <w:p w14:paraId="276594F8">
            <w:pPr>
              <w:pStyle w:val="11"/>
            </w:pPr>
          </w:p>
        </w:tc>
        <w:tc>
          <w:tcPr>
            <w:tcW w:w="1655" w:type="dxa"/>
            <w:vAlign w:val="top"/>
          </w:tcPr>
          <w:p w14:paraId="12DCA040">
            <w:pPr>
              <w:pStyle w:val="11"/>
            </w:pPr>
          </w:p>
        </w:tc>
        <w:tc>
          <w:tcPr>
            <w:tcW w:w="900" w:type="dxa"/>
            <w:vAlign w:val="top"/>
          </w:tcPr>
          <w:p w14:paraId="2C8CC8B1">
            <w:pPr>
              <w:pStyle w:val="11"/>
            </w:pPr>
          </w:p>
        </w:tc>
        <w:tc>
          <w:tcPr>
            <w:tcW w:w="1768" w:type="dxa"/>
            <w:vAlign w:val="top"/>
          </w:tcPr>
          <w:p w14:paraId="4B73E8A8">
            <w:pPr>
              <w:pStyle w:val="11"/>
            </w:pPr>
          </w:p>
        </w:tc>
      </w:tr>
      <w:tr w14:paraId="648D36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3B56BBEE">
            <w:pPr>
              <w:spacing w:before="157" w:line="188" w:lineRule="auto"/>
              <w:ind w:left="123"/>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355" w:type="dxa"/>
            <w:vAlign w:val="top"/>
          </w:tcPr>
          <w:p w14:paraId="1F173EAC">
            <w:pPr>
              <w:pStyle w:val="11"/>
            </w:pPr>
          </w:p>
        </w:tc>
        <w:tc>
          <w:tcPr>
            <w:tcW w:w="1619" w:type="dxa"/>
            <w:vAlign w:val="top"/>
          </w:tcPr>
          <w:p w14:paraId="3E21E26D">
            <w:pPr>
              <w:pStyle w:val="11"/>
            </w:pPr>
          </w:p>
        </w:tc>
        <w:tc>
          <w:tcPr>
            <w:tcW w:w="1673" w:type="dxa"/>
            <w:vAlign w:val="top"/>
          </w:tcPr>
          <w:p w14:paraId="02128FC5">
            <w:pPr>
              <w:pStyle w:val="11"/>
            </w:pPr>
          </w:p>
        </w:tc>
        <w:tc>
          <w:tcPr>
            <w:tcW w:w="1655" w:type="dxa"/>
            <w:vAlign w:val="top"/>
          </w:tcPr>
          <w:p w14:paraId="06AD102E">
            <w:pPr>
              <w:pStyle w:val="11"/>
            </w:pPr>
          </w:p>
        </w:tc>
        <w:tc>
          <w:tcPr>
            <w:tcW w:w="900" w:type="dxa"/>
            <w:vAlign w:val="top"/>
          </w:tcPr>
          <w:p w14:paraId="189A5442">
            <w:pPr>
              <w:pStyle w:val="11"/>
            </w:pPr>
          </w:p>
        </w:tc>
        <w:tc>
          <w:tcPr>
            <w:tcW w:w="1768" w:type="dxa"/>
            <w:vAlign w:val="top"/>
          </w:tcPr>
          <w:p w14:paraId="3150406A">
            <w:pPr>
              <w:pStyle w:val="11"/>
            </w:pPr>
          </w:p>
        </w:tc>
      </w:tr>
      <w:tr w14:paraId="6433C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3E7BBCF5">
            <w:pPr>
              <w:spacing w:before="158" w:line="188" w:lineRule="auto"/>
              <w:ind w:left="118"/>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355" w:type="dxa"/>
            <w:vAlign w:val="top"/>
          </w:tcPr>
          <w:p w14:paraId="6C2E651E">
            <w:pPr>
              <w:pStyle w:val="11"/>
            </w:pPr>
          </w:p>
        </w:tc>
        <w:tc>
          <w:tcPr>
            <w:tcW w:w="1619" w:type="dxa"/>
            <w:vAlign w:val="top"/>
          </w:tcPr>
          <w:p w14:paraId="2E0BC86F">
            <w:pPr>
              <w:pStyle w:val="11"/>
            </w:pPr>
          </w:p>
        </w:tc>
        <w:tc>
          <w:tcPr>
            <w:tcW w:w="1673" w:type="dxa"/>
            <w:vAlign w:val="top"/>
          </w:tcPr>
          <w:p w14:paraId="584CF60E">
            <w:pPr>
              <w:pStyle w:val="11"/>
            </w:pPr>
          </w:p>
        </w:tc>
        <w:tc>
          <w:tcPr>
            <w:tcW w:w="1655" w:type="dxa"/>
            <w:vAlign w:val="top"/>
          </w:tcPr>
          <w:p w14:paraId="4248A984">
            <w:pPr>
              <w:pStyle w:val="11"/>
            </w:pPr>
          </w:p>
        </w:tc>
        <w:tc>
          <w:tcPr>
            <w:tcW w:w="900" w:type="dxa"/>
            <w:vAlign w:val="top"/>
          </w:tcPr>
          <w:p w14:paraId="5BE9629A">
            <w:pPr>
              <w:pStyle w:val="11"/>
            </w:pPr>
          </w:p>
        </w:tc>
        <w:tc>
          <w:tcPr>
            <w:tcW w:w="1768" w:type="dxa"/>
            <w:vAlign w:val="top"/>
          </w:tcPr>
          <w:p w14:paraId="0B965A5D">
            <w:pPr>
              <w:pStyle w:val="11"/>
            </w:pPr>
          </w:p>
        </w:tc>
      </w:tr>
      <w:tr w14:paraId="53B27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E8F0DCB">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c>
          <w:tcPr>
            <w:tcW w:w="1355" w:type="dxa"/>
            <w:vAlign w:val="top"/>
          </w:tcPr>
          <w:p w14:paraId="217F6F6E">
            <w:pPr>
              <w:pStyle w:val="11"/>
            </w:pPr>
          </w:p>
        </w:tc>
        <w:tc>
          <w:tcPr>
            <w:tcW w:w="1619" w:type="dxa"/>
            <w:vAlign w:val="top"/>
          </w:tcPr>
          <w:p w14:paraId="4064CD50">
            <w:pPr>
              <w:pStyle w:val="11"/>
            </w:pPr>
          </w:p>
        </w:tc>
        <w:tc>
          <w:tcPr>
            <w:tcW w:w="1673" w:type="dxa"/>
            <w:vAlign w:val="top"/>
          </w:tcPr>
          <w:p w14:paraId="3C9482C3">
            <w:pPr>
              <w:pStyle w:val="11"/>
            </w:pPr>
          </w:p>
        </w:tc>
        <w:tc>
          <w:tcPr>
            <w:tcW w:w="1655" w:type="dxa"/>
            <w:vAlign w:val="top"/>
          </w:tcPr>
          <w:p w14:paraId="2D71F796">
            <w:pPr>
              <w:pStyle w:val="11"/>
            </w:pPr>
          </w:p>
        </w:tc>
        <w:tc>
          <w:tcPr>
            <w:tcW w:w="900" w:type="dxa"/>
            <w:vAlign w:val="top"/>
          </w:tcPr>
          <w:p w14:paraId="7EDE84C5">
            <w:pPr>
              <w:pStyle w:val="11"/>
            </w:pPr>
          </w:p>
        </w:tc>
        <w:tc>
          <w:tcPr>
            <w:tcW w:w="1768" w:type="dxa"/>
            <w:vAlign w:val="top"/>
          </w:tcPr>
          <w:p w14:paraId="3336E59B">
            <w:pPr>
              <w:pStyle w:val="11"/>
            </w:pPr>
          </w:p>
        </w:tc>
      </w:tr>
      <w:tr w14:paraId="78A5B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207809EB">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11</w:t>
            </w:r>
          </w:p>
        </w:tc>
        <w:tc>
          <w:tcPr>
            <w:tcW w:w="1355" w:type="dxa"/>
            <w:vAlign w:val="top"/>
          </w:tcPr>
          <w:p w14:paraId="3878517D">
            <w:pPr>
              <w:pStyle w:val="11"/>
            </w:pPr>
          </w:p>
        </w:tc>
        <w:tc>
          <w:tcPr>
            <w:tcW w:w="1619" w:type="dxa"/>
            <w:vAlign w:val="top"/>
          </w:tcPr>
          <w:p w14:paraId="5F9D4217">
            <w:pPr>
              <w:pStyle w:val="11"/>
            </w:pPr>
          </w:p>
        </w:tc>
        <w:tc>
          <w:tcPr>
            <w:tcW w:w="1673" w:type="dxa"/>
            <w:vAlign w:val="top"/>
          </w:tcPr>
          <w:p w14:paraId="27945518">
            <w:pPr>
              <w:pStyle w:val="11"/>
            </w:pPr>
          </w:p>
        </w:tc>
        <w:tc>
          <w:tcPr>
            <w:tcW w:w="1655" w:type="dxa"/>
            <w:vAlign w:val="top"/>
          </w:tcPr>
          <w:p w14:paraId="6DB0D630">
            <w:pPr>
              <w:pStyle w:val="11"/>
            </w:pPr>
          </w:p>
        </w:tc>
        <w:tc>
          <w:tcPr>
            <w:tcW w:w="900" w:type="dxa"/>
            <w:vAlign w:val="top"/>
          </w:tcPr>
          <w:p w14:paraId="4DB4F6C1">
            <w:pPr>
              <w:pStyle w:val="11"/>
            </w:pPr>
          </w:p>
        </w:tc>
        <w:tc>
          <w:tcPr>
            <w:tcW w:w="1768" w:type="dxa"/>
            <w:vAlign w:val="top"/>
          </w:tcPr>
          <w:p w14:paraId="7F9E1993">
            <w:pPr>
              <w:pStyle w:val="11"/>
            </w:pPr>
          </w:p>
        </w:tc>
      </w:tr>
      <w:tr w14:paraId="03809167">
        <w:tblPrEx>
          <w:tblCellMar>
            <w:top w:w="0" w:type="dxa"/>
            <w:left w:w="0" w:type="dxa"/>
            <w:bottom w:w="0" w:type="dxa"/>
            <w:right w:w="0" w:type="dxa"/>
          </w:tblCellMar>
        </w:tblPrEx>
        <w:trPr>
          <w:trHeight w:val="392" w:hRule="atLeast"/>
        </w:trPr>
        <w:tc>
          <w:tcPr>
            <w:tcW w:w="670" w:type="dxa"/>
            <w:vAlign w:val="top"/>
          </w:tcPr>
          <w:p w14:paraId="7D4F490E">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12</w:t>
            </w:r>
          </w:p>
        </w:tc>
        <w:tc>
          <w:tcPr>
            <w:tcW w:w="1355" w:type="dxa"/>
            <w:vAlign w:val="top"/>
          </w:tcPr>
          <w:p w14:paraId="739E4065">
            <w:pPr>
              <w:pStyle w:val="11"/>
            </w:pPr>
          </w:p>
        </w:tc>
        <w:tc>
          <w:tcPr>
            <w:tcW w:w="1619" w:type="dxa"/>
            <w:vAlign w:val="top"/>
          </w:tcPr>
          <w:p w14:paraId="79AC467A">
            <w:pPr>
              <w:pStyle w:val="11"/>
            </w:pPr>
          </w:p>
        </w:tc>
        <w:tc>
          <w:tcPr>
            <w:tcW w:w="1673" w:type="dxa"/>
            <w:vAlign w:val="top"/>
          </w:tcPr>
          <w:p w14:paraId="5483BA02">
            <w:pPr>
              <w:pStyle w:val="11"/>
            </w:pPr>
          </w:p>
        </w:tc>
        <w:tc>
          <w:tcPr>
            <w:tcW w:w="1655" w:type="dxa"/>
            <w:vAlign w:val="top"/>
          </w:tcPr>
          <w:p w14:paraId="6839C5E5">
            <w:pPr>
              <w:pStyle w:val="11"/>
            </w:pPr>
          </w:p>
        </w:tc>
        <w:tc>
          <w:tcPr>
            <w:tcW w:w="900" w:type="dxa"/>
            <w:vAlign w:val="top"/>
          </w:tcPr>
          <w:p w14:paraId="7FC3B5C4">
            <w:pPr>
              <w:pStyle w:val="11"/>
            </w:pPr>
          </w:p>
        </w:tc>
        <w:tc>
          <w:tcPr>
            <w:tcW w:w="1768" w:type="dxa"/>
            <w:vAlign w:val="top"/>
          </w:tcPr>
          <w:p w14:paraId="3F83CB70">
            <w:pPr>
              <w:pStyle w:val="11"/>
            </w:pPr>
          </w:p>
        </w:tc>
      </w:tr>
      <w:tr w14:paraId="1E9D1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DC2E74A">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13</w:t>
            </w:r>
          </w:p>
        </w:tc>
        <w:tc>
          <w:tcPr>
            <w:tcW w:w="1355" w:type="dxa"/>
            <w:vAlign w:val="top"/>
          </w:tcPr>
          <w:p w14:paraId="07C3C52D">
            <w:pPr>
              <w:pStyle w:val="11"/>
            </w:pPr>
          </w:p>
        </w:tc>
        <w:tc>
          <w:tcPr>
            <w:tcW w:w="1619" w:type="dxa"/>
            <w:vAlign w:val="top"/>
          </w:tcPr>
          <w:p w14:paraId="685DE2D8">
            <w:pPr>
              <w:pStyle w:val="11"/>
            </w:pPr>
          </w:p>
        </w:tc>
        <w:tc>
          <w:tcPr>
            <w:tcW w:w="1673" w:type="dxa"/>
            <w:vAlign w:val="top"/>
          </w:tcPr>
          <w:p w14:paraId="2CB3384A">
            <w:pPr>
              <w:pStyle w:val="11"/>
            </w:pPr>
          </w:p>
        </w:tc>
        <w:tc>
          <w:tcPr>
            <w:tcW w:w="1655" w:type="dxa"/>
            <w:vAlign w:val="top"/>
          </w:tcPr>
          <w:p w14:paraId="30438EB4">
            <w:pPr>
              <w:pStyle w:val="11"/>
            </w:pPr>
          </w:p>
        </w:tc>
        <w:tc>
          <w:tcPr>
            <w:tcW w:w="900" w:type="dxa"/>
            <w:vAlign w:val="top"/>
          </w:tcPr>
          <w:p w14:paraId="77AD605F">
            <w:pPr>
              <w:pStyle w:val="11"/>
            </w:pPr>
          </w:p>
        </w:tc>
        <w:tc>
          <w:tcPr>
            <w:tcW w:w="1768" w:type="dxa"/>
            <w:vAlign w:val="top"/>
          </w:tcPr>
          <w:p w14:paraId="71FCE48A">
            <w:pPr>
              <w:pStyle w:val="11"/>
            </w:pPr>
          </w:p>
        </w:tc>
      </w:tr>
      <w:tr w14:paraId="788590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B6883BC">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14</w:t>
            </w:r>
          </w:p>
        </w:tc>
        <w:tc>
          <w:tcPr>
            <w:tcW w:w="1355" w:type="dxa"/>
            <w:vAlign w:val="top"/>
          </w:tcPr>
          <w:p w14:paraId="406A7FAD">
            <w:pPr>
              <w:pStyle w:val="11"/>
            </w:pPr>
          </w:p>
        </w:tc>
        <w:tc>
          <w:tcPr>
            <w:tcW w:w="1619" w:type="dxa"/>
            <w:vAlign w:val="top"/>
          </w:tcPr>
          <w:p w14:paraId="553DFA6D">
            <w:pPr>
              <w:pStyle w:val="11"/>
            </w:pPr>
          </w:p>
        </w:tc>
        <w:tc>
          <w:tcPr>
            <w:tcW w:w="1673" w:type="dxa"/>
            <w:vAlign w:val="top"/>
          </w:tcPr>
          <w:p w14:paraId="6AF0FB5D">
            <w:pPr>
              <w:pStyle w:val="11"/>
            </w:pPr>
          </w:p>
        </w:tc>
        <w:tc>
          <w:tcPr>
            <w:tcW w:w="1655" w:type="dxa"/>
            <w:vAlign w:val="top"/>
          </w:tcPr>
          <w:p w14:paraId="2ECD6F36">
            <w:pPr>
              <w:pStyle w:val="11"/>
            </w:pPr>
          </w:p>
        </w:tc>
        <w:tc>
          <w:tcPr>
            <w:tcW w:w="900" w:type="dxa"/>
            <w:vAlign w:val="top"/>
          </w:tcPr>
          <w:p w14:paraId="4743923F">
            <w:pPr>
              <w:pStyle w:val="11"/>
            </w:pPr>
          </w:p>
        </w:tc>
        <w:tc>
          <w:tcPr>
            <w:tcW w:w="1768" w:type="dxa"/>
            <w:vAlign w:val="top"/>
          </w:tcPr>
          <w:p w14:paraId="3AC46288">
            <w:pPr>
              <w:pStyle w:val="11"/>
            </w:pPr>
          </w:p>
        </w:tc>
      </w:tr>
      <w:tr w14:paraId="6897F5E8">
        <w:tblPrEx>
          <w:tblCellMar>
            <w:top w:w="0" w:type="dxa"/>
            <w:left w:w="0" w:type="dxa"/>
            <w:bottom w:w="0" w:type="dxa"/>
            <w:right w:w="0" w:type="dxa"/>
          </w:tblCellMar>
        </w:tblPrEx>
        <w:trPr>
          <w:trHeight w:val="392" w:hRule="atLeast"/>
        </w:trPr>
        <w:tc>
          <w:tcPr>
            <w:tcW w:w="670" w:type="dxa"/>
            <w:vAlign w:val="top"/>
          </w:tcPr>
          <w:p w14:paraId="3DA6FAA1">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c>
          <w:tcPr>
            <w:tcW w:w="1355" w:type="dxa"/>
            <w:vAlign w:val="top"/>
          </w:tcPr>
          <w:p w14:paraId="15B0230D">
            <w:pPr>
              <w:pStyle w:val="11"/>
            </w:pPr>
          </w:p>
        </w:tc>
        <w:tc>
          <w:tcPr>
            <w:tcW w:w="1619" w:type="dxa"/>
            <w:vAlign w:val="top"/>
          </w:tcPr>
          <w:p w14:paraId="0A053B39">
            <w:pPr>
              <w:pStyle w:val="11"/>
            </w:pPr>
          </w:p>
        </w:tc>
        <w:tc>
          <w:tcPr>
            <w:tcW w:w="1673" w:type="dxa"/>
            <w:vAlign w:val="top"/>
          </w:tcPr>
          <w:p w14:paraId="409945EF">
            <w:pPr>
              <w:pStyle w:val="11"/>
            </w:pPr>
          </w:p>
        </w:tc>
        <w:tc>
          <w:tcPr>
            <w:tcW w:w="1655" w:type="dxa"/>
            <w:vAlign w:val="top"/>
          </w:tcPr>
          <w:p w14:paraId="64BEDF36">
            <w:pPr>
              <w:pStyle w:val="11"/>
            </w:pPr>
          </w:p>
        </w:tc>
        <w:tc>
          <w:tcPr>
            <w:tcW w:w="900" w:type="dxa"/>
            <w:vAlign w:val="top"/>
          </w:tcPr>
          <w:p w14:paraId="4755CDA6">
            <w:pPr>
              <w:pStyle w:val="11"/>
            </w:pPr>
          </w:p>
        </w:tc>
        <w:tc>
          <w:tcPr>
            <w:tcW w:w="1768" w:type="dxa"/>
            <w:vAlign w:val="top"/>
          </w:tcPr>
          <w:p w14:paraId="05D1805F">
            <w:pPr>
              <w:pStyle w:val="11"/>
            </w:pPr>
          </w:p>
        </w:tc>
      </w:tr>
      <w:tr w14:paraId="66F3D0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51A3487">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16</w:t>
            </w:r>
          </w:p>
        </w:tc>
        <w:tc>
          <w:tcPr>
            <w:tcW w:w="1355" w:type="dxa"/>
            <w:vAlign w:val="top"/>
          </w:tcPr>
          <w:p w14:paraId="535B9B6D">
            <w:pPr>
              <w:pStyle w:val="11"/>
            </w:pPr>
          </w:p>
        </w:tc>
        <w:tc>
          <w:tcPr>
            <w:tcW w:w="1619" w:type="dxa"/>
            <w:vAlign w:val="top"/>
          </w:tcPr>
          <w:p w14:paraId="3FE0986F">
            <w:pPr>
              <w:pStyle w:val="11"/>
            </w:pPr>
          </w:p>
        </w:tc>
        <w:tc>
          <w:tcPr>
            <w:tcW w:w="1673" w:type="dxa"/>
            <w:vAlign w:val="top"/>
          </w:tcPr>
          <w:p w14:paraId="643A9F07">
            <w:pPr>
              <w:pStyle w:val="11"/>
            </w:pPr>
          </w:p>
        </w:tc>
        <w:tc>
          <w:tcPr>
            <w:tcW w:w="1655" w:type="dxa"/>
            <w:vAlign w:val="top"/>
          </w:tcPr>
          <w:p w14:paraId="423AE18F">
            <w:pPr>
              <w:pStyle w:val="11"/>
            </w:pPr>
          </w:p>
        </w:tc>
        <w:tc>
          <w:tcPr>
            <w:tcW w:w="900" w:type="dxa"/>
            <w:vAlign w:val="top"/>
          </w:tcPr>
          <w:p w14:paraId="50E72EBB">
            <w:pPr>
              <w:pStyle w:val="11"/>
            </w:pPr>
          </w:p>
        </w:tc>
        <w:tc>
          <w:tcPr>
            <w:tcW w:w="1768" w:type="dxa"/>
            <w:vAlign w:val="top"/>
          </w:tcPr>
          <w:p w14:paraId="131D267D">
            <w:pPr>
              <w:pStyle w:val="11"/>
            </w:pPr>
          </w:p>
        </w:tc>
      </w:tr>
      <w:tr w14:paraId="226A60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A31C8D8">
            <w:pPr>
              <w:spacing w:before="157"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17</w:t>
            </w:r>
          </w:p>
        </w:tc>
        <w:tc>
          <w:tcPr>
            <w:tcW w:w="1355" w:type="dxa"/>
            <w:vAlign w:val="top"/>
          </w:tcPr>
          <w:p w14:paraId="29BE71D7">
            <w:pPr>
              <w:pStyle w:val="11"/>
            </w:pPr>
          </w:p>
        </w:tc>
        <w:tc>
          <w:tcPr>
            <w:tcW w:w="1619" w:type="dxa"/>
            <w:vAlign w:val="top"/>
          </w:tcPr>
          <w:p w14:paraId="0B68C35E">
            <w:pPr>
              <w:pStyle w:val="11"/>
            </w:pPr>
          </w:p>
        </w:tc>
        <w:tc>
          <w:tcPr>
            <w:tcW w:w="1673" w:type="dxa"/>
            <w:vAlign w:val="top"/>
          </w:tcPr>
          <w:p w14:paraId="2BFB8D35">
            <w:pPr>
              <w:pStyle w:val="11"/>
            </w:pPr>
          </w:p>
        </w:tc>
        <w:tc>
          <w:tcPr>
            <w:tcW w:w="1655" w:type="dxa"/>
            <w:vAlign w:val="top"/>
          </w:tcPr>
          <w:p w14:paraId="0E3B83CA">
            <w:pPr>
              <w:pStyle w:val="11"/>
            </w:pPr>
          </w:p>
        </w:tc>
        <w:tc>
          <w:tcPr>
            <w:tcW w:w="900" w:type="dxa"/>
            <w:vAlign w:val="top"/>
          </w:tcPr>
          <w:p w14:paraId="16206723">
            <w:pPr>
              <w:pStyle w:val="11"/>
            </w:pPr>
          </w:p>
        </w:tc>
        <w:tc>
          <w:tcPr>
            <w:tcW w:w="1768" w:type="dxa"/>
            <w:vAlign w:val="top"/>
          </w:tcPr>
          <w:p w14:paraId="7F9317E4">
            <w:pPr>
              <w:pStyle w:val="11"/>
            </w:pPr>
          </w:p>
        </w:tc>
      </w:tr>
      <w:tr w14:paraId="24B885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18ECD02">
            <w:pPr>
              <w:spacing w:before="159"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18</w:t>
            </w:r>
          </w:p>
        </w:tc>
        <w:tc>
          <w:tcPr>
            <w:tcW w:w="1355" w:type="dxa"/>
            <w:vAlign w:val="top"/>
          </w:tcPr>
          <w:p w14:paraId="31C42D44">
            <w:pPr>
              <w:pStyle w:val="11"/>
            </w:pPr>
          </w:p>
        </w:tc>
        <w:tc>
          <w:tcPr>
            <w:tcW w:w="1619" w:type="dxa"/>
            <w:vAlign w:val="top"/>
          </w:tcPr>
          <w:p w14:paraId="7AFAAA9E">
            <w:pPr>
              <w:pStyle w:val="11"/>
            </w:pPr>
          </w:p>
        </w:tc>
        <w:tc>
          <w:tcPr>
            <w:tcW w:w="1673" w:type="dxa"/>
            <w:vAlign w:val="top"/>
          </w:tcPr>
          <w:p w14:paraId="5DB085DC">
            <w:pPr>
              <w:pStyle w:val="11"/>
            </w:pPr>
          </w:p>
        </w:tc>
        <w:tc>
          <w:tcPr>
            <w:tcW w:w="1655" w:type="dxa"/>
            <w:vAlign w:val="top"/>
          </w:tcPr>
          <w:p w14:paraId="43641C4C">
            <w:pPr>
              <w:pStyle w:val="11"/>
            </w:pPr>
          </w:p>
        </w:tc>
        <w:tc>
          <w:tcPr>
            <w:tcW w:w="900" w:type="dxa"/>
            <w:vAlign w:val="top"/>
          </w:tcPr>
          <w:p w14:paraId="594BF15A">
            <w:pPr>
              <w:pStyle w:val="11"/>
            </w:pPr>
          </w:p>
        </w:tc>
        <w:tc>
          <w:tcPr>
            <w:tcW w:w="1768" w:type="dxa"/>
            <w:vAlign w:val="top"/>
          </w:tcPr>
          <w:p w14:paraId="1E84D2B5">
            <w:pPr>
              <w:pStyle w:val="11"/>
            </w:pPr>
          </w:p>
        </w:tc>
      </w:tr>
      <w:tr w14:paraId="4AFE6D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BEA3F5A">
            <w:pPr>
              <w:spacing w:before="158" w:line="188" w:lineRule="auto"/>
              <w:ind w:left="13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19</w:t>
            </w:r>
          </w:p>
        </w:tc>
        <w:tc>
          <w:tcPr>
            <w:tcW w:w="1355" w:type="dxa"/>
            <w:vAlign w:val="top"/>
          </w:tcPr>
          <w:p w14:paraId="7F672696">
            <w:pPr>
              <w:pStyle w:val="11"/>
            </w:pPr>
          </w:p>
        </w:tc>
        <w:tc>
          <w:tcPr>
            <w:tcW w:w="1619" w:type="dxa"/>
            <w:vAlign w:val="top"/>
          </w:tcPr>
          <w:p w14:paraId="3B841D99">
            <w:pPr>
              <w:pStyle w:val="11"/>
            </w:pPr>
          </w:p>
        </w:tc>
        <w:tc>
          <w:tcPr>
            <w:tcW w:w="1673" w:type="dxa"/>
            <w:vAlign w:val="top"/>
          </w:tcPr>
          <w:p w14:paraId="0A50DEBE">
            <w:pPr>
              <w:pStyle w:val="11"/>
            </w:pPr>
          </w:p>
        </w:tc>
        <w:tc>
          <w:tcPr>
            <w:tcW w:w="1655" w:type="dxa"/>
            <w:vAlign w:val="top"/>
          </w:tcPr>
          <w:p w14:paraId="65F606B5">
            <w:pPr>
              <w:pStyle w:val="11"/>
            </w:pPr>
          </w:p>
        </w:tc>
        <w:tc>
          <w:tcPr>
            <w:tcW w:w="900" w:type="dxa"/>
            <w:vAlign w:val="top"/>
          </w:tcPr>
          <w:p w14:paraId="0717C8C1">
            <w:pPr>
              <w:pStyle w:val="11"/>
            </w:pPr>
          </w:p>
        </w:tc>
        <w:tc>
          <w:tcPr>
            <w:tcW w:w="1768" w:type="dxa"/>
            <w:vAlign w:val="top"/>
          </w:tcPr>
          <w:p w14:paraId="127B9601">
            <w:pPr>
              <w:pStyle w:val="11"/>
            </w:pPr>
          </w:p>
        </w:tc>
      </w:tr>
      <w:tr w14:paraId="38ACE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500A6B2">
            <w:pPr>
              <w:spacing w:before="157"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c>
          <w:tcPr>
            <w:tcW w:w="1355" w:type="dxa"/>
            <w:vAlign w:val="top"/>
          </w:tcPr>
          <w:p w14:paraId="322ED1ED">
            <w:pPr>
              <w:pStyle w:val="11"/>
            </w:pPr>
          </w:p>
        </w:tc>
        <w:tc>
          <w:tcPr>
            <w:tcW w:w="1619" w:type="dxa"/>
            <w:vAlign w:val="top"/>
          </w:tcPr>
          <w:p w14:paraId="23450BDD">
            <w:pPr>
              <w:pStyle w:val="11"/>
            </w:pPr>
          </w:p>
        </w:tc>
        <w:tc>
          <w:tcPr>
            <w:tcW w:w="1673" w:type="dxa"/>
            <w:vAlign w:val="top"/>
          </w:tcPr>
          <w:p w14:paraId="18B85632">
            <w:pPr>
              <w:pStyle w:val="11"/>
            </w:pPr>
          </w:p>
        </w:tc>
        <w:tc>
          <w:tcPr>
            <w:tcW w:w="1655" w:type="dxa"/>
            <w:vAlign w:val="top"/>
          </w:tcPr>
          <w:p w14:paraId="11B121C4">
            <w:pPr>
              <w:pStyle w:val="11"/>
            </w:pPr>
          </w:p>
        </w:tc>
        <w:tc>
          <w:tcPr>
            <w:tcW w:w="900" w:type="dxa"/>
            <w:vAlign w:val="top"/>
          </w:tcPr>
          <w:p w14:paraId="2E4514E5">
            <w:pPr>
              <w:pStyle w:val="11"/>
            </w:pPr>
          </w:p>
        </w:tc>
        <w:tc>
          <w:tcPr>
            <w:tcW w:w="1768" w:type="dxa"/>
            <w:vAlign w:val="top"/>
          </w:tcPr>
          <w:p w14:paraId="5C34A33A">
            <w:pPr>
              <w:pStyle w:val="11"/>
            </w:pPr>
          </w:p>
        </w:tc>
      </w:tr>
      <w:tr w14:paraId="23066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52D9DAFB">
            <w:pPr>
              <w:spacing w:before="158"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21</w:t>
            </w:r>
          </w:p>
        </w:tc>
        <w:tc>
          <w:tcPr>
            <w:tcW w:w="1355" w:type="dxa"/>
            <w:vAlign w:val="top"/>
          </w:tcPr>
          <w:p w14:paraId="6AC13B6A">
            <w:pPr>
              <w:pStyle w:val="11"/>
            </w:pPr>
          </w:p>
        </w:tc>
        <w:tc>
          <w:tcPr>
            <w:tcW w:w="1619" w:type="dxa"/>
            <w:vAlign w:val="top"/>
          </w:tcPr>
          <w:p w14:paraId="78AF5329">
            <w:pPr>
              <w:pStyle w:val="11"/>
            </w:pPr>
          </w:p>
        </w:tc>
        <w:tc>
          <w:tcPr>
            <w:tcW w:w="1673" w:type="dxa"/>
            <w:vAlign w:val="top"/>
          </w:tcPr>
          <w:p w14:paraId="50719520">
            <w:pPr>
              <w:pStyle w:val="11"/>
            </w:pPr>
          </w:p>
        </w:tc>
        <w:tc>
          <w:tcPr>
            <w:tcW w:w="1655" w:type="dxa"/>
            <w:vAlign w:val="top"/>
          </w:tcPr>
          <w:p w14:paraId="2A045AC3">
            <w:pPr>
              <w:pStyle w:val="11"/>
            </w:pPr>
          </w:p>
        </w:tc>
        <w:tc>
          <w:tcPr>
            <w:tcW w:w="900" w:type="dxa"/>
            <w:vAlign w:val="top"/>
          </w:tcPr>
          <w:p w14:paraId="7D13F7A8">
            <w:pPr>
              <w:pStyle w:val="11"/>
            </w:pPr>
          </w:p>
        </w:tc>
        <w:tc>
          <w:tcPr>
            <w:tcW w:w="1768" w:type="dxa"/>
            <w:vAlign w:val="top"/>
          </w:tcPr>
          <w:p w14:paraId="7014F5AD">
            <w:pPr>
              <w:pStyle w:val="11"/>
            </w:pPr>
          </w:p>
        </w:tc>
      </w:tr>
      <w:tr w14:paraId="554C4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11CEDD10">
            <w:pPr>
              <w:spacing w:before="157"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22</w:t>
            </w:r>
          </w:p>
        </w:tc>
        <w:tc>
          <w:tcPr>
            <w:tcW w:w="1355" w:type="dxa"/>
            <w:vAlign w:val="top"/>
          </w:tcPr>
          <w:p w14:paraId="58DD466B">
            <w:pPr>
              <w:pStyle w:val="11"/>
            </w:pPr>
          </w:p>
        </w:tc>
        <w:tc>
          <w:tcPr>
            <w:tcW w:w="1619" w:type="dxa"/>
            <w:vAlign w:val="top"/>
          </w:tcPr>
          <w:p w14:paraId="1EA049AB">
            <w:pPr>
              <w:pStyle w:val="11"/>
            </w:pPr>
          </w:p>
        </w:tc>
        <w:tc>
          <w:tcPr>
            <w:tcW w:w="1673" w:type="dxa"/>
            <w:vAlign w:val="top"/>
          </w:tcPr>
          <w:p w14:paraId="04037C2D">
            <w:pPr>
              <w:pStyle w:val="11"/>
            </w:pPr>
          </w:p>
        </w:tc>
        <w:tc>
          <w:tcPr>
            <w:tcW w:w="1655" w:type="dxa"/>
            <w:vAlign w:val="top"/>
          </w:tcPr>
          <w:p w14:paraId="7D861D82">
            <w:pPr>
              <w:pStyle w:val="11"/>
            </w:pPr>
          </w:p>
        </w:tc>
        <w:tc>
          <w:tcPr>
            <w:tcW w:w="900" w:type="dxa"/>
            <w:vAlign w:val="top"/>
          </w:tcPr>
          <w:p w14:paraId="49533618">
            <w:pPr>
              <w:pStyle w:val="11"/>
            </w:pPr>
          </w:p>
        </w:tc>
        <w:tc>
          <w:tcPr>
            <w:tcW w:w="1768" w:type="dxa"/>
            <w:vAlign w:val="top"/>
          </w:tcPr>
          <w:p w14:paraId="7504C151">
            <w:pPr>
              <w:pStyle w:val="11"/>
            </w:pPr>
          </w:p>
        </w:tc>
      </w:tr>
      <w:tr w14:paraId="08F24B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4BF181DA">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23</w:t>
            </w:r>
          </w:p>
        </w:tc>
        <w:tc>
          <w:tcPr>
            <w:tcW w:w="1355" w:type="dxa"/>
            <w:vAlign w:val="top"/>
          </w:tcPr>
          <w:p w14:paraId="29D1FD5C">
            <w:pPr>
              <w:pStyle w:val="11"/>
            </w:pPr>
          </w:p>
        </w:tc>
        <w:tc>
          <w:tcPr>
            <w:tcW w:w="1619" w:type="dxa"/>
            <w:vAlign w:val="top"/>
          </w:tcPr>
          <w:p w14:paraId="257C66B1">
            <w:pPr>
              <w:pStyle w:val="11"/>
            </w:pPr>
          </w:p>
        </w:tc>
        <w:tc>
          <w:tcPr>
            <w:tcW w:w="1673" w:type="dxa"/>
            <w:vAlign w:val="top"/>
          </w:tcPr>
          <w:p w14:paraId="65D64702">
            <w:pPr>
              <w:pStyle w:val="11"/>
            </w:pPr>
          </w:p>
        </w:tc>
        <w:tc>
          <w:tcPr>
            <w:tcW w:w="1655" w:type="dxa"/>
            <w:vAlign w:val="top"/>
          </w:tcPr>
          <w:p w14:paraId="630FD793">
            <w:pPr>
              <w:pStyle w:val="11"/>
            </w:pPr>
          </w:p>
        </w:tc>
        <w:tc>
          <w:tcPr>
            <w:tcW w:w="900" w:type="dxa"/>
            <w:vAlign w:val="top"/>
          </w:tcPr>
          <w:p w14:paraId="3FF337FB">
            <w:pPr>
              <w:pStyle w:val="11"/>
            </w:pPr>
          </w:p>
        </w:tc>
        <w:tc>
          <w:tcPr>
            <w:tcW w:w="1768" w:type="dxa"/>
            <w:vAlign w:val="top"/>
          </w:tcPr>
          <w:p w14:paraId="37EA4B94">
            <w:pPr>
              <w:pStyle w:val="11"/>
            </w:pPr>
          </w:p>
        </w:tc>
      </w:tr>
      <w:tr w14:paraId="291B40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670" w:type="dxa"/>
            <w:vAlign w:val="top"/>
          </w:tcPr>
          <w:p w14:paraId="23B9A481">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24</w:t>
            </w:r>
          </w:p>
        </w:tc>
        <w:tc>
          <w:tcPr>
            <w:tcW w:w="1355" w:type="dxa"/>
            <w:vAlign w:val="top"/>
          </w:tcPr>
          <w:p w14:paraId="536C2BB9">
            <w:pPr>
              <w:pStyle w:val="11"/>
            </w:pPr>
          </w:p>
        </w:tc>
        <w:tc>
          <w:tcPr>
            <w:tcW w:w="1619" w:type="dxa"/>
            <w:vAlign w:val="top"/>
          </w:tcPr>
          <w:p w14:paraId="69943F88">
            <w:pPr>
              <w:pStyle w:val="11"/>
            </w:pPr>
          </w:p>
        </w:tc>
        <w:tc>
          <w:tcPr>
            <w:tcW w:w="1673" w:type="dxa"/>
            <w:vAlign w:val="top"/>
          </w:tcPr>
          <w:p w14:paraId="68F72C14">
            <w:pPr>
              <w:pStyle w:val="11"/>
            </w:pPr>
          </w:p>
        </w:tc>
        <w:tc>
          <w:tcPr>
            <w:tcW w:w="1655" w:type="dxa"/>
            <w:vAlign w:val="top"/>
          </w:tcPr>
          <w:p w14:paraId="5CB07DC1">
            <w:pPr>
              <w:pStyle w:val="11"/>
            </w:pPr>
          </w:p>
        </w:tc>
        <w:tc>
          <w:tcPr>
            <w:tcW w:w="900" w:type="dxa"/>
            <w:vAlign w:val="top"/>
          </w:tcPr>
          <w:p w14:paraId="6360053E">
            <w:pPr>
              <w:pStyle w:val="11"/>
            </w:pPr>
          </w:p>
        </w:tc>
        <w:tc>
          <w:tcPr>
            <w:tcW w:w="1768" w:type="dxa"/>
            <w:vAlign w:val="top"/>
          </w:tcPr>
          <w:p w14:paraId="1848AEDC">
            <w:pPr>
              <w:pStyle w:val="11"/>
            </w:pPr>
          </w:p>
        </w:tc>
      </w:tr>
      <w:tr w14:paraId="3121F7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0AD2EE33">
            <w:pPr>
              <w:spacing w:before="161"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c>
          <w:tcPr>
            <w:tcW w:w="1355" w:type="dxa"/>
            <w:vAlign w:val="top"/>
          </w:tcPr>
          <w:p w14:paraId="1F14A824">
            <w:pPr>
              <w:pStyle w:val="11"/>
            </w:pPr>
          </w:p>
        </w:tc>
        <w:tc>
          <w:tcPr>
            <w:tcW w:w="1619" w:type="dxa"/>
            <w:vAlign w:val="top"/>
          </w:tcPr>
          <w:p w14:paraId="0A130574">
            <w:pPr>
              <w:pStyle w:val="11"/>
            </w:pPr>
          </w:p>
        </w:tc>
        <w:tc>
          <w:tcPr>
            <w:tcW w:w="1673" w:type="dxa"/>
            <w:vAlign w:val="top"/>
          </w:tcPr>
          <w:p w14:paraId="13CEEA1F">
            <w:pPr>
              <w:pStyle w:val="11"/>
            </w:pPr>
          </w:p>
        </w:tc>
        <w:tc>
          <w:tcPr>
            <w:tcW w:w="1655" w:type="dxa"/>
            <w:vAlign w:val="top"/>
          </w:tcPr>
          <w:p w14:paraId="441BFFCD">
            <w:pPr>
              <w:pStyle w:val="11"/>
            </w:pPr>
          </w:p>
        </w:tc>
        <w:tc>
          <w:tcPr>
            <w:tcW w:w="900" w:type="dxa"/>
            <w:vAlign w:val="top"/>
          </w:tcPr>
          <w:p w14:paraId="282A892A">
            <w:pPr>
              <w:pStyle w:val="11"/>
            </w:pPr>
          </w:p>
        </w:tc>
        <w:tc>
          <w:tcPr>
            <w:tcW w:w="1768" w:type="dxa"/>
            <w:vAlign w:val="top"/>
          </w:tcPr>
          <w:p w14:paraId="5078E19E">
            <w:pPr>
              <w:pStyle w:val="11"/>
            </w:pPr>
          </w:p>
        </w:tc>
      </w:tr>
      <w:tr w14:paraId="0193FC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62E62EF">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26</w:t>
            </w:r>
          </w:p>
        </w:tc>
        <w:tc>
          <w:tcPr>
            <w:tcW w:w="1355" w:type="dxa"/>
            <w:vAlign w:val="top"/>
          </w:tcPr>
          <w:p w14:paraId="36719388">
            <w:pPr>
              <w:pStyle w:val="11"/>
            </w:pPr>
          </w:p>
        </w:tc>
        <w:tc>
          <w:tcPr>
            <w:tcW w:w="1619" w:type="dxa"/>
            <w:vAlign w:val="top"/>
          </w:tcPr>
          <w:p w14:paraId="3D7A01D5">
            <w:pPr>
              <w:pStyle w:val="11"/>
            </w:pPr>
          </w:p>
        </w:tc>
        <w:tc>
          <w:tcPr>
            <w:tcW w:w="1673" w:type="dxa"/>
            <w:vAlign w:val="top"/>
          </w:tcPr>
          <w:p w14:paraId="537451AA">
            <w:pPr>
              <w:pStyle w:val="11"/>
            </w:pPr>
          </w:p>
        </w:tc>
        <w:tc>
          <w:tcPr>
            <w:tcW w:w="1655" w:type="dxa"/>
            <w:vAlign w:val="top"/>
          </w:tcPr>
          <w:p w14:paraId="19914637">
            <w:pPr>
              <w:pStyle w:val="11"/>
            </w:pPr>
          </w:p>
        </w:tc>
        <w:tc>
          <w:tcPr>
            <w:tcW w:w="900" w:type="dxa"/>
            <w:vAlign w:val="top"/>
          </w:tcPr>
          <w:p w14:paraId="5D64197A">
            <w:pPr>
              <w:pStyle w:val="11"/>
            </w:pPr>
          </w:p>
        </w:tc>
        <w:tc>
          <w:tcPr>
            <w:tcW w:w="1768" w:type="dxa"/>
            <w:vAlign w:val="top"/>
          </w:tcPr>
          <w:p w14:paraId="57EAB3FF">
            <w:pPr>
              <w:pStyle w:val="11"/>
            </w:pPr>
          </w:p>
        </w:tc>
      </w:tr>
      <w:tr w14:paraId="0CF29D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746C4A77">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27</w:t>
            </w:r>
          </w:p>
        </w:tc>
        <w:tc>
          <w:tcPr>
            <w:tcW w:w="1355" w:type="dxa"/>
            <w:vAlign w:val="top"/>
          </w:tcPr>
          <w:p w14:paraId="26496DF4">
            <w:pPr>
              <w:pStyle w:val="11"/>
            </w:pPr>
          </w:p>
        </w:tc>
        <w:tc>
          <w:tcPr>
            <w:tcW w:w="1619" w:type="dxa"/>
            <w:vAlign w:val="top"/>
          </w:tcPr>
          <w:p w14:paraId="63446F7A">
            <w:pPr>
              <w:pStyle w:val="11"/>
            </w:pPr>
          </w:p>
        </w:tc>
        <w:tc>
          <w:tcPr>
            <w:tcW w:w="1673" w:type="dxa"/>
            <w:vAlign w:val="top"/>
          </w:tcPr>
          <w:p w14:paraId="4C3E95AF">
            <w:pPr>
              <w:pStyle w:val="11"/>
            </w:pPr>
          </w:p>
        </w:tc>
        <w:tc>
          <w:tcPr>
            <w:tcW w:w="1655" w:type="dxa"/>
            <w:vAlign w:val="top"/>
          </w:tcPr>
          <w:p w14:paraId="4AB4B123">
            <w:pPr>
              <w:pStyle w:val="11"/>
            </w:pPr>
          </w:p>
        </w:tc>
        <w:tc>
          <w:tcPr>
            <w:tcW w:w="900" w:type="dxa"/>
            <w:vAlign w:val="top"/>
          </w:tcPr>
          <w:p w14:paraId="2A3232D7">
            <w:pPr>
              <w:pStyle w:val="11"/>
            </w:pPr>
          </w:p>
        </w:tc>
        <w:tc>
          <w:tcPr>
            <w:tcW w:w="1768" w:type="dxa"/>
            <w:vAlign w:val="top"/>
          </w:tcPr>
          <w:p w14:paraId="6A70D05D">
            <w:pPr>
              <w:pStyle w:val="11"/>
            </w:pPr>
          </w:p>
        </w:tc>
      </w:tr>
      <w:tr w14:paraId="5627A1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670" w:type="dxa"/>
            <w:vAlign w:val="top"/>
          </w:tcPr>
          <w:p w14:paraId="14D8F7BC">
            <w:pPr>
              <w:spacing w:before="160"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28</w:t>
            </w:r>
          </w:p>
        </w:tc>
        <w:tc>
          <w:tcPr>
            <w:tcW w:w="1355" w:type="dxa"/>
            <w:vAlign w:val="top"/>
          </w:tcPr>
          <w:p w14:paraId="1E4AD85D">
            <w:pPr>
              <w:pStyle w:val="11"/>
            </w:pPr>
          </w:p>
        </w:tc>
        <w:tc>
          <w:tcPr>
            <w:tcW w:w="1619" w:type="dxa"/>
            <w:vAlign w:val="top"/>
          </w:tcPr>
          <w:p w14:paraId="39171C07">
            <w:pPr>
              <w:pStyle w:val="11"/>
            </w:pPr>
          </w:p>
        </w:tc>
        <w:tc>
          <w:tcPr>
            <w:tcW w:w="1673" w:type="dxa"/>
            <w:vAlign w:val="top"/>
          </w:tcPr>
          <w:p w14:paraId="435A9277">
            <w:pPr>
              <w:pStyle w:val="11"/>
            </w:pPr>
          </w:p>
        </w:tc>
        <w:tc>
          <w:tcPr>
            <w:tcW w:w="1655" w:type="dxa"/>
            <w:vAlign w:val="top"/>
          </w:tcPr>
          <w:p w14:paraId="35A8382C">
            <w:pPr>
              <w:pStyle w:val="11"/>
            </w:pPr>
          </w:p>
        </w:tc>
        <w:tc>
          <w:tcPr>
            <w:tcW w:w="900" w:type="dxa"/>
            <w:vAlign w:val="top"/>
          </w:tcPr>
          <w:p w14:paraId="50F8D5C3">
            <w:pPr>
              <w:pStyle w:val="11"/>
            </w:pPr>
          </w:p>
        </w:tc>
        <w:tc>
          <w:tcPr>
            <w:tcW w:w="1768" w:type="dxa"/>
            <w:vAlign w:val="top"/>
          </w:tcPr>
          <w:p w14:paraId="1184EB75">
            <w:pPr>
              <w:pStyle w:val="11"/>
            </w:pPr>
          </w:p>
        </w:tc>
      </w:tr>
      <w:tr w14:paraId="2C6A7A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670" w:type="dxa"/>
            <w:vAlign w:val="top"/>
          </w:tcPr>
          <w:p w14:paraId="62610B71">
            <w:pPr>
              <w:spacing w:before="159" w:line="188" w:lineRule="auto"/>
              <w:ind w:left="11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29</w:t>
            </w:r>
          </w:p>
        </w:tc>
        <w:tc>
          <w:tcPr>
            <w:tcW w:w="1355" w:type="dxa"/>
            <w:vAlign w:val="top"/>
          </w:tcPr>
          <w:p w14:paraId="2094DDAD">
            <w:pPr>
              <w:pStyle w:val="11"/>
            </w:pPr>
          </w:p>
        </w:tc>
        <w:tc>
          <w:tcPr>
            <w:tcW w:w="1619" w:type="dxa"/>
            <w:vAlign w:val="top"/>
          </w:tcPr>
          <w:p w14:paraId="476F36AF">
            <w:pPr>
              <w:pStyle w:val="11"/>
            </w:pPr>
          </w:p>
        </w:tc>
        <w:tc>
          <w:tcPr>
            <w:tcW w:w="1673" w:type="dxa"/>
            <w:vAlign w:val="top"/>
          </w:tcPr>
          <w:p w14:paraId="44A2918E">
            <w:pPr>
              <w:pStyle w:val="11"/>
            </w:pPr>
          </w:p>
        </w:tc>
        <w:tc>
          <w:tcPr>
            <w:tcW w:w="1655" w:type="dxa"/>
            <w:vAlign w:val="top"/>
          </w:tcPr>
          <w:p w14:paraId="0D0983F3">
            <w:pPr>
              <w:pStyle w:val="11"/>
            </w:pPr>
          </w:p>
        </w:tc>
        <w:tc>
          <w:tcPr>
            <w:tcW w:w="900" w:type="dxa"/>
            <w:vAlign w:val="top"/>
          </w:tcPr>
          <w:p w14:paraId="26F60B6B">
            <w:pPr>
              <w:pStyle w:val="11"/>
            </w:pPr>
          </w:p>
        </w:tc>
        <w:tc>
          <w:tcPr>
            <w:tcW w:w="1768" w:type="dxa"/>
            <w:vAlign w:val="top"/>
          </w:tcPr>
          <w:p w14:paraId="0AC04FD1">
            <w:pPr>
              <w:pStyle w:val="11"/>
            </w:pPr>
          </w:p>
        </w:tc>
      </w:tr>
    </w:tbl>
    <w:p w14:paraId="288AC4C8">
      <w:pPr>
        <w:spacing w:before="188" w:line="227" w:lineRule="auto"/>
        <w:ind w:left="44"/>
        <w:rPr>
          <w:rFonts w:ascii="宋体" w:hAnsi="宋体" w:eastAsia="宋体" w:cs="宋体"/>
          <w:sz w:val="24"/>
          <w:szCs w:val="24"/>
        </w:rPr>
      </w:pPr>
      <w:r>
        <w:rPr>
          <w:rFonts w:ascii="宋体" w:hAnsi="宋体" w:eastAsia="宋体" w:cs="宋体"/>
          <w:spacing w:val="8"/>
          <w:sz w:val="24"/>
          <w:szCs w:val="24"/>
        </w:rPr>
        <w:t>投标人代表签字：</w:t>
      </w:r>
      <w:r>
        <w:rPr>
          <w:rFonts w:ascii="宋体" w:hAnsi="宋体" w:eastAsia="宋体" w:cs="宋体"/>
          <w:sz w:val="24"/>
          <w:szCs w:val="24"/>
          <w:u w:val="single" w:color="auto"/>
        </w:rPr>
        <w:t xml:space="preserve">                       </w:t>
      </w:r>
    </w:p>
    <w:p w14:paraId="2150A320">
      <w:pPr>
        <w:spacing w:line="227" w:lineRule="auto"/>
        <w:rPr>
          <w:rFonts w:ascii="宋体" w:hAnsi="宋体" w:eastAsia="宋体" w:cs="宋体"/>
          <w:sz w:val="24"/>
          <w:szCs w:val="24"/>
        </w:rPr>
        <w:sectPr>
          <w:footerReference r:id="rId31" w:type="default"/>
          <w:pgSz w:w="11906" w:h="16839"/>
          <w:pgMar w:top="1218" w:right="989" w:bottom="1230" w:left="1271" w:header="849" w:footer="1016" w:gutter="0"/>
          <w:pgNumType w:fmt="decimal"/>
          <w:cols w:space="720" w:num="1"/>
        </w:sectPr>
      </w:pPr>
    </w:p>
    <w:p w14:paraId="62D70641">
      <w:pPr>
        <w:spacing w:before="313" w:line="219" w:lineRule="auto"/>
        <w:ind w:left="156"/>
        <w:rPr>
          <w:rFonts w:ascii="宋体" w:hAnsi="宋体" w:eastAsia="宋体" w:cs="宋体"/>
          <w:sz w:val="24"/>
          <w:szCs w:val="24"/>
        </w:rPr>
      </w:pPr>
      <w:r>
        <w:rPr>
          <w:rFonts w:ascii="宋体" w:hAnsi="宋体" w:eastAsia="宋体" w:cs="宋体"/>
          <w:b/>
          <w:bCs/>
          <w:spacing w:val="-5"/>
          <w:sz w:val="24"/>
          <w:szCs w:val="24"/>
        </w:rPr>
        <w:t>附件</w:t>
      </w:r>
      <w:r>
        <w:rPr>
          <w:rFonts w:ascii="宋体" w:hAnsi="宋体" w:eastAsia="宋体" w:cs="宋体"/>
          <w:spacing w:val="-38"/>
          <w:sz w:val="24"/>
          <w:szCs w:val="24"/>
        </w:rPr>
        <w:t xml:space="preserve"> </w:t>
      </w:r>
      <w:r>
        <w:rPr>
          <w:rFonts w:ascii="宋体" w:hAnsi="宋体" w:eastAsia="宋体" w:cs="宋体"/>
          <w:b/>
          <w:bCs/>
          <w:spacing w:val="-5"/>
          <w:sz w:val="24"/>
          <w:szCs w:val="24"/>
        </w:rPr>
        <w:t>7</w:t>
      </w:r>
      <w:r>
        <w:rPr>
          <w:rFonts w:ascii="宋体" w:hAnsi="宋体" w:eastAsia="宋体" w:cs="宋体"/>
          <w:spacing w:val="-5"/>
          <w:sz w:val="24"/>
          <w:szCs w:val="24"/>
        </w:rPr>
        <w:t xml:space="preserve"> </w:t>
      </w:r>
      <w:r>
        <w:rPr>
          <w:rFonts w:ascii="宋体" w:hAnsi="宋体" w:eastAsia="宋体" w:cs="宋体"/>
          <w:b/>
          <w:bCs/>
          <w:spacing w:val="-5"/>
          <w:sz w:val="24"/>
          <w:szCs w:val="24"/>
        </w:rPr>
        <w:t>技术、商务偏离表格式</w:t>
      </w:r>
    </w:p>
    <w:p w14:paraId="4AEF498C">
      <w:pPr>
        <w:spacing w:before="231" w:line="219" w:lineRule="auto"/>
        <w:ind w:left="3092"/>
        <w:rPr>
          <w:rFonts w:ascii="宋体" w:hAnsi="宋体" w:eastAsia="宋体" w:cs="宋体"/>
          <w:sz w:val="30"/>
          <w:szCs w:val="30"/>
        </w:rPr>
      </w:pPr>
      <w:r>
        <w:rPr>
          <w:rFonts w:ascii="宋体" w:hAnsi="宋体" w:eastAsia="宋体" w:cs="宋体"/>
          <w:spacing w:val="-4"/>
          <w:sz w:val="30"/>
          <w:szCs w:val="30"/>
        </w:rPr>
        <w:t>表</w:t>
      </w:r>
      <w:r>
        <w:rPr>
          <w:rFonts w:ascii="宋体" w:hAnsi="宋体" w:eastAsia="宋体" w:cs="宋体"/>
          <w:spacing w:val="-32"/>
          <w:sz w:val="30"/>
          <w:szCs w:val="30"/>
        </w:rPr>
        <w:t xml:space="preserve"> </w:t>
      </w:r>
      <w:r>
        <w:rPr>
          <w:rFonts w:ascii="Times New Roman" w:hAnsi="Times New Roman" w:eastAsia="Times New Roman" w:cs="Times New Roman"/>
          <w:spacing w:val="-4"/>
          <w:sz w:val="30"/>
          <w:szCs w:val="30"/>
        </w:rPr>
        <w:t xml:space="preserve">1  </w:t>
      </w:r>
      <w:r>
        <w:rPr>
          <w:rFonts w:ascii="宋体" w:hAnsi="宋体" w:eastAsia="宋体" w:cs="宋体"/>
          <w:spacing w:val="-4"/>
          <w:sz w:val="30"/>
          <w:szCs w:val="30"/>
        </w:rPr>
        <w:t>规格、技术参数偏离表</w:t>
      </w:r>
    </w:p>
    <w:p w14:paraId="5CBF8E02">
      <w:pPr>
        <w:spacing w:before="293" w:line="228" w:lineRule="auto"/>
        <w:ind w:left="140"/>
        <w:rPr>
          <w:rFonts w:ascii="宋体" w:hAnsi="宋体" w:eastAsia="宋体" w:cs="宋体"/>
          <w:sz w:val="24"/>
          <w:szCs w:val="24"/>
        </w:rPr>
      </w:pPr>
      <w:r>
        <w:rPr>
          <w:rFonts w:ascii="宋体" w:hAnsi="宋体" w:eastAsia="宋体" w:cs="宋体"/>
          <w:spacing w:val="6"/>
          <w:sz w:val="24"/>
          <w:szCs w:val="24"/>
        </w:rPr>
        <w:t>投标人名称：</w:t>
      </w:r>
    </w:p>
    <w:p w14:paraId="330D68D0">
      <w:pPr>
        <w:spacing w:line="140" w:lineRule="exact"/>
      </w:pPr>
    </w:p>
    <w:tbl>
      <w:tblPr>
        <w:tblStyle w:val="10"/>
        <w:tblW w:w="98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2159"/>
        <w:gridCol w:w="1979"/>
        <w:gridCol w:w="1799"/>
        <w:gridCol w:w="1439"/>
        <w:gridCol w:w="1624"/>
      </w:tblGrid>
      <w:tr w14:paraId="2B8E92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32" w:type="dxa"/>
            <w:vAlign w:val="top"/>
          </w:tcPr>
          <w:p w14:paraId="7CD874ED">
            <w:pPr>
              <w:spacing w:before="192" w:line="228" w:lineRule="auto"/>
              <w:ind w:left="172"/>
              <w:rPr>
                <w:rFonts w:ascii="宋体" w:hAnsi="宋体" w:eastAsia="宋体" w:cs="宋体"/>
                <w:sz w:val="24"/>
                <w:szCs w:val="24"/>
              </w:rPr>
            </w:pPr>
            <w:r>
              <w:rPr>
                <w:rFonts w:ascii="宋体" w:hAnsi="宋体" w:eastAsia="宋体" w:cs="宋体"/>
                <w:spacing w:val="5"/>
                <w:sz w:val="24"/>
                <w:szCs w:val="24"/>
              </w:rPr>
              <w:t>序号</w:t>
            </w:r>
          </w:p>
        </w:tc>
        <w:tc>
          <w:tcPr>
            <w:tcW w:w="2159" w:type="dxa"/>
            <w:vAlign w:val="top"/>
          </w:tcPr>
          <w:p w14:paraId="5ABC9A10">
            <w:pPr>
              <w:spacing w:before="192" w:line="226" w:lineRule="auto"/>
              <w:ind w:left="590"/>
              <w:rPr>
                <w:rFonts w:ascii="宋体" w:hAnsi="宋体" w:eastAsia="宋体" w:cs="宋体"/>
                <w:sz w:val="24"/>
                <w:szCs w:val="24"/>
              </w:rPr>
            </w:pPr>
            <w:r>
              <w:rPr>
                <w:rFonts w:ascii="宋体" w:hAnsi="宋体" w:eastAsia="宋体" w:cs="宋体"/>
                <w:spacing w:val="5"/>
                <w:sz w:val="24"/>
                <w:szCs w:val="24"/>
              </w:rPr>
              <w:t>货物名称</w:t>
            </w:r>
          </w:p>
        </w:tc>
        <w:tc>
          <w:tcPr>
            <w:tcW w:w="1979" w:type="dxa"/>
            <w:vAlign w:val="top"/>
          </w:tcPr>
          <w:p w14:paraId="57E4CB68">
            <w:pPr>
              <w:spacing w:before="192" w:line="227" w:lineRule="auto"/>
              <w:ind w:left="497"/>
              <w:rPr>
                <w:rFonts w:ascii="宋体" w:hAnsi="宋体" w:eastAsia="宋体" w:cs="宋体"/>
                <w:sz w:val="24"/>
                <w:szCs w:val="24"/>
              </w:rPr>
            </w:pPr>
            <w:r>
              <w:rPr>
                <w:rFonts w:ascii="宋体" w:hAnsi="宋体" w:eastAsia="宋体" w:cs="宋体"/>
                <w:spacing w:val="7"/>
                <w:sz w:val="24"/>
                <w:szCs w:val="24"/>
              </w:rPr>
              <w:t>招标规格</w:t>
            </w:r>
          </w:p>
        </w:tc>
        <w:tc>
          <w:tcPr>
            <w:tcW w:w="1799" w:type="dxa"/>
            <w:vAlign w:val="top"/>
          </w:tcPr>
          <w:p w14:paraId="63A6C041">
            <w:pPr>
              <w:spacing w:before="192" w:line="227" w:lineRule="auto"/>
              <w:ind w:left="409"/>
              <w:rPr>
                <w:rFonts w:ascii="宋体" w:hAnsi="宋体" w:eastAsia="宋体" w:cs="宋体"/>
                <w:sz w:val="24"/>
                <w:szCs w:val="24"/>
              </w:rPr>
            </w:pPr>
            <w:r>
              <w:rPr>
                <w:rFonts w:ascii="宋体" w:hAnsi="宋体" w:eastAsia="宋体" w:cs="宋体"/>
                <w:spacing w:val="6"/>
                <w:sz w:val="24"/>
                <w:szCs w:val="24"/>
              </w:rPr>
              <w:t>投标规格</w:t>
            </w:r>
          </w:p>
        </w:tc>
        <w:tc>
          <w:tcPr>
            <w:tcW w:w="1439" w:type="dxa"/>
            <w:vAlign w:val="top"/>
          </w:tcPr>
          <w:p w14:paraId="314AC8F8">
            <w:pPr>
              <w:spacing w:before="192" w:line="227" w:lineRule="auto"/>
              <w:ind w:left="477"/>
              <w:rPr>
                <w:rFonts w:ascii="宋体" w:hAnsi="宋体" w:eastAsia="宋体" w:cs="宋体"/>
                <w:sz w:val="24"/>
                <w:szCs w:val="24"/>
              </w:rPr>
            </w:pPr>
            <w:r>
              <w:rPr>
                <w:rFonts w:ascii="宋体" w:hAnsi="宋体" w:eastAsia="宋体" w:cs="宋体"/>
                <w:spacing w:val="4"/>
                <w:sz w:val="24"/>
                <w:szCs w:val="24"/>
              </w:rPr>
              <w:t>偏离</w:t>
            </w:r>
          </w:p>
        </w:tc>
        <w:tc>
          <w:tcPr>
            <w:tcW w:w="1624" w:type="dxa"/>
            <w:vAlign w:val="top"/>
          </w:tcPr>
          <w:p w14:paraId="72C024FD">
            <w:pPr>
              <w:spacing w:before="192" w:line="227" w:lineRule="auto"/>
              <w:ind w:left="572"/>
              <w:rPr>
                <w:rFonts w:ascii="宋体" w:hAnsi="宋体" w:eastAsia="宋体" w:cs="宋体"/>
                <w:sz w:val="24"/>
                <w:szCs w:val="24"/>
              </w:rPr>
            </w:pPr>
            <w:r>
              <w:rPr>
                <w:rFonts w:ascii="宋体" w:hAnsi="宋体" w:eastAsia="宋体" w:cs="宋体"/>
                <w:spacing w:val="3"/>
                <w:sz w:val="24"/>
                <w:szCs w:val="24"/>
              </w:rPr>
              <w:t>说明</w:t>
            </w:r>
          </w:p>
        </w:tc>
      </w:tr>
      <w:tr w14:paraId="4936E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32" w:type="dxa"/>
            <w:vAlign w:val="top"/>
          </w:tcPr>
          <w:p w14:paraId="0F4CBC63">
            <w:pPr>
              <w:pStyle w:val="11"/>
            </w:pPr>
          </w:p>
        </w:tc>
        <w:tc>
          <w:tcPr>
            <w:tcW w:w="2159" w:type="dxa"/>
            <w:vAlign w:val="top"/>
          </w:tcPr>
          <w:p w14:paraId="4EA74616">
            <w:pPr>
              <w:pStyle w:val="11"/>
            </w:pPr>
          </w:p>
        </w:tc>
        <w:tc>
          <w:tcPr>
            <w:tcW w:w="1979" w:type="dxa"/>
            <w:vAlign w:val="top"/>
          </w:tcPr>
          <w:p w14:paraId="2D5562E0">
            <w:pPr>
              <w:pStyle w:val="11"/>
            </w:pPr>
          </w:p>
        </w:tc>
        <w:tc>
          <w:tcPr>
            <w:tcW w:w="1799" w:type="dxa"/>
            <w:vAlign w:val="top"/>
          </w:tcPr>
          <w:p w14:paraId="236C94D2">
            <w:pPr>
              <w:pStyle w:val="11"/>
            </w:pPr>
          </w:p>
        </w:tc>
        <w:tc>
          <w:tcPr>
            <w:tcW w:w="1439" w:type="dxa"/>
            <w:vAlign w:val="top"/>
          </w:tcPr>
          <w:p w14:paraId="35A18CEA">
            <w:pPr>
              <w:pStyle w:val="11"/>
            </w:pPr>
          </w:p>
        </w:tc>
        <w:tc>
          <w:tcPr>
            <w:tcW w:w="1624" w:type="dxa"/>
            <w:vAlign w:val="top"/>
          </w:tcPr>
          <w:p w14:paraId="171D47CF">
            <w:pPr>
              <w:pStyle w:val="11"/>
            </w:pPr>
          </w:p>
        </w:tc>
      </w:tr>
      <w:tr w14:paraId="4C44E5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32" w:type="dxa"/>
            <w:vAlign w:val="top"/>
          </w:tcPr>
          <w:p w14:paraId="74EF5652">
            <w:pPr>
              <w:pStyle w:val="11"/>
            </w:pPr>
          </w:p>
        </w:tc>
        <w:tc>
          <w:tcPr>
            <w:tcW w:w="2159" w:type="dxa"/>
            <w:vAlign w:val="top"/>
          </w:tcPr>
          <w:p w14:paraId="4E38F52C">
            <w:pPr>
              <w:pStyle w:val="11"/>
            </w:pPr>
          </w:p>
        </w:tc>
        <w:tc>
          <w:tcPr>
            <w:tcW w:w="1979" w:type="dxa"/>
            <w:vAlign w:val="top"/>
          </w:tcPr>
          <w:p w14:paraId="50C9ADAA">
            <w:pPr>
              <w:pStyle w:val="11"/>
            </w:pPr>
          </w:p>
        </w:tc>
        <w:tc>
          <w:tcPr>
            <w:tcW w:w="1799" w:type="dxa"/>
            <w:vAlign w:val="top"/>
          </w:tcPr>
          <w:p w14:paraId="6BEF1AE2">
            <w:pPr>
              <w:pStyle w:val="11"/>
            </w:pPr>
          </w:p>
        </w:tc>
        <w:tc>
          <w:tcPr>
            <w:tcW w:w="1439" w:type="dxa"/>
            <w:vAlign w:val="top"/>
          </w:tcPr>
          <w:p w14:paraId="0AE1CE1C">
            <w:pPr>
              <w:pStyle w:val="11"/>
            </w:pPr>
          </w:p>
        </w:tc>
        <w:tc>
          <w:tcPr>
            <w:tcW w:w="1624" w:type="dxa"/>
            <w:vAlign w:val="top"/>
          </w:tcPr>
          <w:p w14:paraId="08652E2A">
            <w:pPr>
              <w:pStyle w:val="11"/>
            </w:pPr>
          </w:p>
        </w:tc>
      </w:tr>
      <w:tr w14:paraId="1A063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32" w:type="dxa"/>
            <w:vAlign w:val="top"/>
          </w:tcPr>
          <w:p w14:paraId="4674ADEF">
            <w:pPr>
              <w:pStyle w:val="11"/>
            </w:pPr>
          </w:p>
        </w:tc>
        <w:tc>
          <w:tcPr>
            <w:tcW w:w="2159" w:type="dxa"/>
            <w:vAlign w:val="top"/>
          </w:tcPr>
          <w:p w14:paraId="4013C5A7">
            <w:pPr>
              <w:pStyle w:val="11"/>
            </w:pPr>
          </w:p>
        </w:tc>
        <w:tc>
          <w:tcPr>
            <w:tcW w:w="1979" w:type="dxa"/>
            <w:vAlign w:val="top"/>
          </w:tcPr>
          <w:p w14:paraId="49D7302F">
            <w:pPr>
              <w:pStyle w:val="11"/>
            </w:pPr>
          </w:p>
        </w:tc>
        <w:tc>
          <w:tcPr>
            <w:tcW w:w="1799" w:type="dxa"/>
            <w:vAlign w:val="top"/>
          </w:tcPr>
          <w:p w14:paraId="372578CC">
            <w:pPr>
              <w:pStyle w:val="11"/>
            </w:pPr>
          </w:p>
        </w:tc>
        <w:tc>
          <w:tcPr>
            <w:tcW w:w="1439" w:type="dxa"/>
            <w:vAlign w:val="top"/>
          </w:tcPr>
          <w:p w14:paraId="41EA0CCA">
            <w:pPr>
              <w:pStyle w:val="11"/>
            </w:pPr>
          </w:p>
        </w:tc>
        <w:tc>
          <w:tcPr>
            <w:tcW w:w="1624" w:type="dxa"/>
            <w:vAlign w:val="top"/>
          </w:tcPr>
          <w:p w14:paraId="1A96ED6D">
            <w:pPr>
              <w:pStyle w:val="11"/>
            </w:pPr>
          </w:p>
        </w:tc>
      </w:tr>
      <w:tr w14:paraId="14E314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32" w:type="dxa"/>
            <w:vAlign w:val="top"/>
          </w:tcPr>
          <w:p w14:paraId="1E357D54">
            <w:pPr>
              <w:pStyle w:val="11"/>
            </w:pPr>
          </w:p>
        </w:tc>
        <w:tc>
          <w:tcPr>
            <w:tcW w:w="2159" w:type="dxa"/>
            <w:vAlign w:val="top"/>
          </w:tcPr>
          <w:p w14:paraId="56315099">
            <w:pPr>
              <w:pStyle w:val="11"/>
            </w:pPr>
          </w:p>
        </w:tc>
        <w:tc>
          <w:tcPr>
            <w:tcW w:w="1979" w:type="dxa"/>
            <w:vAlign w:val="top"/>
          </w:tcPr>
          <w:p w14:paraId="4AA0BAD9">
            <w:pPr>
              <w:pStyle w:val="11"/>
            </w:pPr>
          </w:p>
        </w:tc>
        <w:tc>
          <w:tcPr>
            <w:tcW w:w="1799" w:type="dxa"/>
            <w:vAlign w:val="top"/>
          </w:tcPr>
          <w:p w14:paraId="0D6FE4DA">
            <w:pPr>
              <w:pStyle w:val="11"/>
            </w:pPr>
          </w:p>
        </w:tc>
        <w:tc>
          <w:tcPr>
            <w:tcW w:w="1439" w:type="dxa"/>
            <w:vAlign w:val="top"/>
          </w:tcPr>
          <w:p w14:paraId="04DE57D8">
            <w:pPr>
              <w:pStyle w:val="11"/>
            </w:pPr>
          </w:p>
        </w:tc>
        <w:tc>
          <w:tcPr>
            <w:tcW w:w="1624" w:type="dxa"/>
            <w:vAlign w:val="top"/>
          </w:tcPr>
          <w:p w14:paraId="0FCFD50E">
            <w:pPr>
              <w:pStyle w:val="11"/>
            </w:pPr>
          </w:p>
        </w:tc>
      </w:tr>
      <w:tr w14:paraId="48C316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32" w:type="dxa"/>
            <w:vAlign w:val="top"/>
          </w:tcPr>
          <w:p w14:paraId="3447A623">
            <w:pPr>
              <w:pStyle w:val="11"/>
            </w:pPr>
          </w:p>
        </w:tc>
        <w:tc>
          <w:tcPr>
            <w:tcW w:w="2159" w:type="dxa"/>
            <w:vAlign w:val="top"/>
          </w:tcPr>
          <w:p w14:paraId="4FABD791">
            <w:pPr>
              <w:pStyle w:val="11"/>
            </w:pPr>
          </w:p>
        </w:tc>
        <w:tc>
          <w:tcPr>
            <w:tcW w:w="1979" w:type="dxa"/>
            <w:vAlign w:val="top"/>
          </w:tcPr>
          <w:p w14:paraId="61A1B03E">
            <w:pPr>
              <w:pStyle w:val="11"/>
            </w:pPr>
          </w:p>
        </w:tc>
        <w:tc>
          <w:tcPr>
            <w:tcW w:w="1799" w:type="dxa"/>
            <w:vAlign w:val="top"/>
          </w:tcPr>
          <w:p w14:paraId="273F2FA1">
            <w:pPr>
              <w:pStyle w:val="11"/>
            </w:pPr>
          </w:p>
        </w:tc>
        <w:tc>
          <w:tcPr>
            <w:tcW w:w="1439" w:type="dxa"/>
            <w:vAlign w:val="top"/>
          </w:tcPr>
          <w:p w14:paraId="21401E57">
            <w:pPr>
              <w:pStyle w:val="11"/>
            </w:pPr>
          </w:p>
        </w:tc>
        <w:tc>
          <w:tcPr>
            <w:tcW w:w="1624" w:type="dxa"/>
            <w:vAlign w:val="top"/>
          </w:tcPr>
          <w:p w14:paraId="50F88EA6">
            <w:pPr>
              <w:pStyle w:val="11"/>
            </w:pPr>
          </w:p>
        </w:tc>
      </w:tr>
      <w:tr w14:paraId="346FA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32" w:type="dxa"/>
            <w:vAlign w:val="top"/>
          </w:tcPr>
          <w:p w14:paraId="00FA0358">
            <w:pPr>
              <w:pStyle w:val="11"/>
            </w:pPr>
          </w:p>
        </w:tc>
        <w:tc>
          <w:tcPr>
            <w:tcW w:w="2159" w:type="dxa"/>
            <w:vAlign w:val="top"/>
          </w:tcPr>
          <w:p w14:paraId="50492B76">
            <w:pPr>
              <w:pStyle w:val="11"/>
            </w:pPr>
          </w:p>
        </w:tc>
        <w:tc>
          <w:tcPr>
            <w:tcW w:w="1979" w:type="dxa"/>
            <w:vAlign w:val="top"/>
          </w:tcPr>
          <w:p w14:paraId="4495C072">
            <w:pPr>
              <w:pStyle w:val="11"/>
            </w:pPr>
          </w:p>
        </w:tc>
        <w:tc>
          <w:tcPr>
            <w:tcW w:w="1799" w:type="dxa"/>
            <w:vAlign w:val="top"/>
          </w:tcPr>
          <w:p w14:paraId="43393FEE">
            <w:pPr>
              <w:pStyle w:val="11"/>
            </w:pPr>
          </w:p>
        </w:tc>
        <w:tc>
          <w:tcPr>
            <w:tcW w:w="1439" w:type="dxa"/>
            <w:vAlign w:val="top"/>
          </w:tcPr>
          <w:p w14:paraId="7ADA67CD">
            <w:pPr>
              <w:pStyle w:val="11"/>
            </w:pPr>
          </w:p>
        </w:tc>
        <w:tc>
          <w:tcPr>
            <w:tcW w:w="1624" w:type="dxa"/>
            <w:vAlign w:val="top"/>
          </w:tcPr>
          <w:p w14:paraId="0DD5E62F">
            <w:pPr>
              <w:pStyle w:val="11"/>
            </w:pPr>
          </w:p>
        </w:tc>
      </w:tr>
      <w:tr w14:paraId="05FE4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832" w:type="dxa"/>
            <w:vAlign w:val="top"/>
          </w:tcPr>
          <w:p w14:paraId="33D11CA0">
            <w:pPr>
              <w:pStyle w:val="11"/>
            </w:pPr>
          </w:p>
        </w:tc>
        <w:tc>
          <w:tcPr>
            <w:tcW w:w="2159" w:type="dxa"/>
            <w:vAlign w:val="top"/>
          </w:tcPr>
          <w:p w14:paraId="38E584DF">
            <w:pPr>
              <w:pStyle w:val="11"/>
            </w:pPr>
          </w:p>
        </w:tc>
        <w:tc>
          <w:tcPr>
            <w:tcW w:w="1979" w:type="dxa"/>
            <w:vAlign w:val="top"/>
          </w:tcPr>
          <w:p w14:paraId="6471EBF3">
            <w:pPr>
              <w:pStyle w:val="11"/>
            </w:pPr>
          </w:p>
        </w:tc>
        <w:tc>
          <w:tcPr>
            <w:tcW w:w="1799" w:type="dxa"/>
            <w:vAlign w:val="top"/>
          </w:tcPr>
          <w:p w14:paraId="60787B30">
            <w:pPr>
              <w:pStyle w:val="11"/>
            </w:pPr>
          </w:p>
        </w:tc>
        <w:tc>
          <w:tcPr>
            <w:tcW w:w="1439" w:type="dxa"/>
            <w:vAlign w:val="top"/>
          </w:tcPr>
          <w:p w14:paraId="2A209544">
            <w:pPr>
              <w:pStyle w:val="11"/>
            </w:pPr>
          </w:p>
        </w:tc>
        <w:tc>
          <w:tcPr>
            <w:tcW w:w="1624" w:type="dxa"/>
            <w:vAlign w:val="top"/>
          </w:tcPr>
          <w:p w14:paraId="57FB6BBB">
            <w:pPr>
              <w:pStyle w:val="11"/>
            </w:pPr>
          </w:p>
        </w:tc>
      </w:tr>
    </w:tbl>
    <w:p w14:paraId="6B7B274C">
      <w:pPr>
        <w:spacing w:before="187" w:line="227" w:lineRule="auto"/>
        <w:ind w:left="140"/>
        <w:rPr>
          <w:rFonts w:ascii="宋体" w:hAnsi="宋体" w:eastAsia="宋体" w:cs="宋体"/>
          <w:sz w:val="24"/>
          <w:szCs w:val="24"/>
        </w:rPr>
      </w:pPr>
      <w:r>
        <w:rPr>
          <w:rFonts w:ascii="宋体" w:hAnsi="宋体" w:eastAsia="宋体" w:cs="宋体"/>
          <w:spacing w:val="8"/>
          <w:sz w:val="24"/>
          <w:szCs w:val="24"/>
        </w:rPr>
        <w:t>投标人代表签字：</w:t>
      </w:r>
      <w:r>
        <w:rPr>
          <w:rFonts w:ascii="宋体" w:hAnsi="宋体" w:eastAsia="宋体" w:cs="宋体"/>
          <w:sz w:val="24"/>
          <w:szCs w:val="24"/>
          <w:u w:val="single" w:color="auto"/>
        </w:rPr>
        <w:t xml:space="preserve">                       </w:t>
      </w:r>
    </w:p>
    <w:p w14:paraId="52141535">
      <w:pPr>
        <w:pStyle w:val="3"/>
        <w:spacing w:line="267" w:lineRule="auto"/>
      </w:pPr>
    </w:p>
    <w:p w14:paraId="46B5F957">
      <w:pPr>
        <w:pStyle w:val="3"/>
        <w:spacing w:line="268" w:lineRule="auto"/>
      </w:pPr>
    </w:p>
    <w:p w14:paraId="3AF91C83">
      <w:pPr>
        <w:pStyle w:val="3"/>
        <w:spacing w:line="268" w:lineRule="auto"/>
      </w:pPr>
    </w:p>
    <w:p w14:paraId="3CD5E96A">
      <w:pPr>
        <w:pStyle w:val="3"/>
        <w:spacing w:line="268" w:lineRule="auto"/>
      </w:pPr>
    </w:p>
    <w:p w14:paraId="75E04892">
      <w:pPr>
        <w:pStyle w:val="3"/>
        <w:spacing w:line="268" w:lineRule="auto"/>
      </w:pPr>
    </w:p>
    <w:p w14:paraId="36CE7E21">
      <w:pPr>
        <w:spacing w:before="98" w:line="219" w:lineRule="auto"/>
        <w:ind w:left="3541"/>
        <w:rPr>
          <w:rFonts w:ascii="宋体" w:hAnsi="宋体" w:eastAsia="宋体" w:cs="宋体"/>
          <w:sz w:val="30"/>
          <w:szCs w:val="30"/>
        </w:rPr>
      </w:pPr>
      <w:r>
        <w:rPr>
          <w:rFonts w:ascii="宋体" w:hAnsi="宋体" w:eastAsia="宋体" w:cs="宋体"/>
          <w:spacing w:val="-2"/>
          <w:sz w:val="30"/>
          <w:szCs w:val="30"/>
        </w:rPr>
        <w:t>表</w:t>
      </w:r>
      <w:r>
        <w:rPr>
          <w:rFonts w:ascii="宋体" w:hAnsi="宋体" w:eastAsia="宋体" w:cs="宋体"/>
          <w:spacing w:val="-66"/>
          <w:sz w:val="30"/>
          <w:szCs w:val="30"/>
        </w:rPr>
        <w:t xml:space="preserve"> </w:t>
      </w:r>
      <w:r>
        <w:rPr>
          <w:rFonts w:ascii="Times New Roman" w:hAnsi="Times New Roman" w:eastAsia="Times New Roman" w:cs="Times New Roman"/>
          <w:spacing w:val="-2"/>
          <w:sz w:val="30"/>
          <w:szCs w:val="30"/>
        </w:rPr>
        <w:t xml:space="preserve">2  </w:t>
      </w:r>
      <w:r>
        <w:rPr>
          <w:rFonts w:ascii="宋体" w:hAnsi="宋体" w:eastAsia="宋体" w:cs="宋体"/>
          <w:spacing w:val="-2"/>
          <w:sz w:val="30"/>
          <w:szCs w:val="30"/>
        </w:rPr>
        <w:t>商务偏离说明表</w:t>
      </w:r>
    </w:p>
    <w:p w14:paraId="46269A4A">
      <w:pPr>
        <w:spacing w:before="294" w:line="228" w:lineRule="auto"/>
        <w:ind w:left="140"/>
        <w:rPr>
          <w:rFonts w:ascii="宋体" w:hAnsi="宋体" w:eastAsia="宋体" w:cs="宋体"/>
          <w:sz w:val="24"/>
          <w:szCs w:val="24"/>
        </w:rPr>
      </w:pPr>
      <w:r>
        <w:rPr>
          <w:rFonts w:ascii="宋体" w:hAnsi="宋体" w:eastAsia="宋体" w:cs="宋体"/>
          <w:spacing w:val="6"/>
          <w:sz w:val="24"/>
          <w:szCs w:val="24"/>
        </w:rPr>
        <w:t>投标人名称：</w:t>
      </w:r>
    </w:p>
    <w:p w14:paraId="533ED739">
      <w:pPr>
        <w:spacing w:line="141" w:lineRule="exact"/>
      </w:pPr>
    </w:p>
    <w:tbl>
      <w:tblPr>
        <w:tblStyle w:val="10"/>
        <w:tblW w:w="98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0"/>
        <w:gridCol w:w="2149"/>
        <w:gridCol w:w="2774"/>
        <w:gridCol w:w="2465"/>
        <w:gridCol w:w="1624"/>
      </w:tblGrid>
      <w:tr w14:paraId="5C960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rPr>
        <w:tc>
          <w:tcPr>
            <w:tcW w:w="820" w:type="dxa"/>
            <w:vAlign w:val="top"/>
          </w:tcPr>
          <w:p w14:paraId="4E4EF80B">
            <w:pPr>
              <w:spacing w:before="264" w:line="221" w:lineRule="auto"/>
              <w:ind w:left="177"/>
              <w:rPr>
                <w:rFonts w:ascii="宋体" w:hAnsi="宋体" w:eastAsia="宋体" w:cs="宋体"/>
                <w:sz w:val="24"/>
                <w:szCs w:val="24"/>
              </w:rPr>
            </w:pPr>
            <w:r>
              <w:rPr>
                <w:rFonts w:ascii="宋体" w:hAnsi="宋体" w:eastAsia="宋体" w:cs="宋体"/>
                <w:spacing w:val="-5"/>
                <w:sz w:val="24"/>
                <w:szCs w:val="24"/>
              </w:rPr>
              <w:t>序号</w:t>
            </w:r>
          </w:p>
        </w:tc>
        <w:tc>
          <w:tcPr>
            <w:tcW w:w="2149" w:type="dxa"/>
            <w:vAlign w:val="top"/>
          </w:tcPr>
          <w:p w14:paraId="7CD5ECC3">
            <w:pPr>
              <w:spacing w:before="264" w:line="219" w:lineRule="auto"/>
              <w:ind w:left="242"/>
              <w:rPr>
                <w:rFonts w:ascii="宋体" w:hAnsi="宋体" w:eastAsia="宋体" w:cs="宋体"/>
                <w:sz w:val="24"/>
                <w:szCs w:val="24"/>
              </w:rPr>
            </w:pPr>
            <w:r>
              <w:rPr>
                <w:rFonts w:ascii="宋体" w:hAnsi="宋体" w:eastAsia="宋体" w:cs="宋体"/>
                <w:spacing w:val="-2"/>
                <w:sz w:val="24"/>
                <w:szCs w:val="24"/>
              </w:rPr>
              <w:t>招标文件条目号</w:t>
            </w:r>
          </w:p>
        </w:tc>
        <w:tc>
          <w:tcPr>
            <w:tcW w:w="2774" w:type="dxa"/>
            <w:vAlign w:val="top"/>
          </w:tcPr>
          <w:p w14:paraId="16DBDFCE">
            <w:pPr>
              <w:spacing w:before="264" w:line="219" w:lineRule="auto"/>
              <w:ind w:left="675"/>
              <w:rPr>
                <w:rFonts w:ascii="宋体" w:hAnsi="宋体" w:eastAsia="宋体" w:cs="宋体"/>
                <w:sz w:val="24"/>
                <w:szCs w:val="24"/>
              </w:rPr>
            </w:pPr>
            <w:r>
              <w:rPr>
                <w:rFonts w:ascii="宋体" w:hAnsi="宋体" w:eastAsia="宋体" w:cs="宋体"/>
                <w:spacing w:val="-2"/>
                <w:sz w:val="24"/>
                <w:szCs w:val="24"/>
              </w:rPr>
              <w:t>招标文件要求</w:t>
            </w:r>
          </w:p>
        </w:tc>
        <w:tc>
          <w:tcPr>
            <w:tcW w:w="2465" w:type="dxa"/>
            <w:vAlign w:val="top"/>
          </w:tcPr>
          <w:p w14:paraId="265454BE">
            <w:pPr>
              <w:spacing w:before="264" w:line="219" w:lineRule="auto"/>
              <w:ind w:left="524"/>
              <w:rPr>
                <w:rFonts w:ascii="宋体" w:hAnsi="宋体" w:eastAsia="宋体" w:cs="宋体"/>
                <w:sz w:val="24"/>
                <w:szCs w:val="24"/>
              </w:rPr>
            </w:pPr>
            <w:r>
              <w:rPr>
                <w:rFonts w:ascii="宋体" w:hAnsi="宋体" w:eastAsia="宋体" w:cs="宋体"/>
                <w:spacing w:val="-3"/>
                <w:sz w:val="24"/>
                <w:szCs w:val="24"/>
              </w:rPr>
              <w:t>投标文件说明</w:t>
            </w:r>
          </w:p>
        </w:tc>
        <w:tc>
          <w:tcPr>
            <w:tcW w:w="1624" w:type="dxa"/>
            <w:vAlign w:val="top"/>
          </w:tcPr>
          <w:p w14:paraId="048BBDB9">
            <w:pPr>
              <w:spacing w:before="264" w:line="219" w:lineRule="auto"/>
              <w:ind w:left="581"/>
              <w:rPr>
                <w:rFonts w:ascii="宋体" w:hAnsi="宋体" w:eastAsia="宋体" w:cs="宋体"/>
                <w:sz w:val="24"/>
                <w:szCs w:val="24"/>
              </w:rPr>
            </w:pPr>
            <w:r>
              <w:rPr>
                <w:rFonts w:ascii="宋体" w:hAnsi="宋体" w:eastAsia="宋体" w:cs="宋体"/>
                <w:spacing w:val="-7"/>
                <w:sz w:val="24"/>
                <w:szCs w:val="24"/>
              </w:rPr>
              <w:t>说明</w:t>
            </w:r>
          </w:p>
        </w:tc>
      </w:tr>
      <w:tr w14:paraId="6B086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820" w:type="dxa"/>
            <w:vAlign w:val="top"/>
          </w:tcPr>
          <w:p w14:paraId="5455A591">
            <w:pPr>
              <w:pStyle w:val="11"/>
            </w:pPr>
          </w:p>
        </w:tc>
        <w:tc>
          <w:tcPr>
            <w:tcW w:w="2149" w:type="dxa"/>
            <w:vAlign w:val="top"/>
          </w:tcPr>
          <w:p w14:paraId="7D347902">
            <w:pPr>
              <w:pStyle w:val="11"/>
            </w:pPr>
          </w:p>
        </w:tc>
        <w:tc>
          <w:tcPr>
            <w:tcW w:w="2774" w:type="dxa"/>
            <w:vAlign w:val="top"/>
          </w:tcPr>
          <w:p w14:paraId="60497248">
            <w:pPr>
              <w:pStyle w:val="11"/>
            </w:pPr>
          </w:p>
        </w:tc>
        <w:tc>
          <w:tcPr>
            <w:tcW w:w="2465" w:type="dxa"/>
            <w:vAlign w:val="top"/>
          </w:tcPr>
          <w:p w14:paraId="41D8D51D">
            <w:pPr>
              <w:pStyle w:val="11"/>
            </w:pPr>
          </w:p>
        </w:tc>
        <w:tc>
          <w:tcPr>
            <w:tcW w:w="1624" w:type="dxa"/>
            <w:vAlign w:val="top"/>
          </w:tcPr>
          <w:p w14:paraId="0CB4B0FC">
            <w:pPr>
              <w:pStyle w:val="11"/>
            </w:pPr>
          </w:p>
        </w:tc>
      </w:tr>
      <w:tr w14:paraId="41B3FB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820" w:type="dxa"/>
            <w:vAlign w:val="top"/>
          </w:tcPr>
          <w:p w14:paraId="2AF68666">
            <w:pPr>
              <w:pStyle w:val="11"/>
            </w:pPr>
          </w:p>
        </w:tc>
        <w:tc>
          <w:tcPr>
            <w:tcW w:w="2149" w:type="dxa"/>
            <w:vAlign w:val="top"/>
          </w:tcPr>
          <w:p w14:paraId="197794B8">
            <w:pPr>
              <w:pStyle w:val="11"/>
            </w:pPr>
          </w:p>
        </w:tc>
        <w:tc>
          <w:tcPr>
            <w:tcW w:w="2774" w:type="dxa"/>
            <w:vAlign w:val="top"/>
          </w:tcPr>
          <w:p w14:paraId="3E681CAE">
            <w:pPr>
              <w:pStyle w:val="11"/>
            </w:pPr>
          </w:p>
        </w:tc>
        <w:tc>
          <w:tcPr>
            <w:tcW w:w="2465" w:type="dxa"/>
            <w:vAlign w:val="top"/>
          </w:tcPr>
          <w:p w14:paraId="6326B682">
            <w:pPr>
              <w:pStyle w:val="11"/>
            </w:pPr>
          </w:p>
        </w:tc>
        <w:tc>
          <w:tcPr>
            <w:tcW w:w="1624" w:type="dxa"/>
            <w:vAlign w:val="top"/>
          </w:tcPr>
          <w:p w14:paraId="52FCF308">
            <w:pPr>
              <w:pStyle w:val="11"/>
            </w:pPr>
          </w:p>
        </w:tc>
      </w:tr>
      <w:tr w14:paraId="27C74E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820" w:type="dxa"/>
            <w:vAlign w:val="top"/>
          </w:tcPr>
          <w:p w14:paraId="79B886BE">
            <w:pPr>
              <w:pStyle w:val="11"/>
            </w:pPr>
          </w:p>
        </w:tc>
        <w:tc>
          <w:tcPr>
            <w:tcW w:w="2149" w:type="dxa"/>
            <w:vAlign w:val="top"/>
          </w:tcPr>
          <w:p w14:paraId="18C38194">
            <w:pPr>
              <w:pStyle w:val="11"/>
            </w:pPr>
          </w:p>
        </w:tc>
        <w:tc>
          <w:tcPr>
            <w:tcW w:w="2774" w:type="dxa"/>
            <w:vAlign w:val="top"/>
          </w:tcPr>
          <w:p w14:paraId="7C076399">
            <w:pPr>
              <w:pStyle w:val="11"/>
            </w:pPr>
          </w:p>
        </w:tc>
        <w:tc>
          <w:tcPr>
            <w:tcW w:w="2465" w:type="dxa"/>
            <w:vAlign w:val="top"/>
          </w:tcPr>
          <w:p w14:paraId="683ACB33">
            <w:pPr>
              <w:pStyle w:val="11"/>
            </w:pPr>
          </w:p>
        </w:tc>
        <w:tc>
          <w:tcPr>
            <w:tcW w:w="1624" w:type="dxa"/>
            <w:vAlign w:val="top"/>
          </w:tcPr>
          <w:p w14:paraId="1BEC133A">
            <w:pPr>
              <w:pStyle w:val="11"/>
            </w:pPr>
          </w:p>
        </w:tc>
      </w:tr>
      <w:tr w14:paraId="3954A8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8" w:hRule="atLeast"/>
        </w:trPr>
        <w:tc>
          <w:tcPr>
            <w:tcW w:w="820" w:type="dxa"/>
            <w:vAlign w:val="top"/>
          </w:tcPr>
          <w:p w14:paraId="704B2B0A">
            <w:pPr>
              <w:pStyle w:val="11"/>
            </w:pPr>
          </w:p>
        </w:tc>
        <w:tc>
          <w:tcPr>
            <w:tcW w:w="2149" w:type="dxa"/>
            <w:vAlign w:val="top"/>
          </w:tcPr>
          <w:p w14:paraId="67713305">
            <w:pPr>
              <w:pStyle w:val="11"/>
            </w:pPr>
          </w:p>
        </w:tc>
        <w:tc>
          <w:tcPr>
            <w:tcW w:w="2774" w:type="dxa"/>
            <w:vAlign w:val="top"/>
          </w:tcPr>
          <w:p w14:paraId="24325C0E">
            <w:pPr>
              <w:pStyle w:val="11"/>
            </w:pPr>
          </w:p>
        </w:tc>
        <w:tc>
          <w:tcPr>
            <w:tcW w:w="2465" w:type="dxa"/>
            <w:vAlign w:val="top"/>
          </w:tcPr>
          <w:p w14:paraId="7E60FD88">
            <w:pPr>
              <w:pStyle w:val="11"/>
            </w:pPr>
          </w:p>
        </w:tc>
        <w:tc>
          <w:tcPr>
            <w:tcW w:w="1624" w:type="dxa"/>
            <w:vAlign w:val="top"/>
          </w:tcPr>
          <w:p w14:paraId="2C11A3AD">
            <w:pPr>
              <w:pStyle w:val="11"/>
            </w:pPr>
          </w:p>
        </w:tc>
      </w:tr>
    </w:tbl>
    <w:p w14:paraId="0DE783A9">
      <w:pPr>
        <w:spacing w:before="186" w:line="227" w:lineRule="auto"/>
        <w:ind w:left="140"/>
        <w:rPr>
          <w:rFonts w:ascii="宋体" w:hAnsi="宋体" w:eastAsia="宋体" w:cs="宋体"/>
          <w:sz w:val="24"/>
          <w:szCs w:val="24"/>
        </w:rPr>
      </w:pPr>
      <w:r>
        <w:rPr>
          <w:rFonts w:ascii="宋体" w:hAnsi="宋体" w:eastAsia="宋体" w:cs="宋体"/>
          <w:spacing w:val="8"/>
          <w:sz w:val="24"/>
          <w:szCs w:val="24"/>
        </w:rPr>
        <w:t>投标人代表签字：</w:t>
      </w:r>
      <w:r>
        <w:rPr>
          <w:rFonts w:ascii="宋体" w:hAnsi="宋体" w:eastAsia="宋体" w:cs="宋体"/>
          <w:sz w:val="24"/>
          <w:szCs w:val="24"/>
          <w:u w:val="single" w:color="auto"/>
        </w:rPr>
        <w:t xml:space="preserve">                       </w:t>
      </w:r>
    </w:p>
    <w:p w14:paraId="127BDF87">
      <w:pPr>
        <w:spacing w:line="227" w:lineRule="auto"/>
        <w:rPr>
          <w:rFonts w:ascii="宋体" w:hAnsi="宋体" w:eastAsia="宋体" w:cs="宋体"/>
          <w:sz w:val="24"/>
          <w:szCs w:val="24"/>
        </w:rPr>
        <w:sectPr>
          <w:footerReference r:id="rId32" w:type="default"/>
          <w:pgSz w:w="11906" w:h="16839"/>
          <w:pgMar w:top="1218" w:right="893" w:bottom="1230" w:left="1175" w:header="849" w:footer="1016" w:gutter="0"/>
          <w:pgNumType w:fmt="decimal"/>
          <w:cols w:space="720" w:num="1"/>
        </w:sectPr>
      </w:pPr>
    </w:p>
    <w:p w14:paraId="6A89F867">
      <w:pPr>
        <w:spacing w:before="313" w:line="219" w:lineRule="auto"/>
        <w:ind w:left="44"/>
        <w:rPr>
          <w:rFonts w:ascii="宋体" w:hAnsi="宋体" w:eastAsia="宋体" w:cs="宋体"/>
          <w:sz w:val="24"/>
          <w:szCs w:val="24"/>
        </w:rPr>
      </w:pPr>
      <w:r>
        <w:rPr>
          <w:rFonts w:ascii="宋体" w:hAnsi="宋体" w:eastAsia="宋体" w:cs="宋体"/>
          <w:b/>
          <w:bCs/>
          <w:spacing w:val="-6"/>
          <w:sz w:val="24"/>
          <w:szCs w:val="24"/>
        </w:rPr>
        <w:t>附件</w:t>
      </w:r>
      <w:r>
        <w:rPr>
          <w:rFonts w:ascii="宋体" w:hAnsi="宋体" w:eastAsia="宋体" w:cs="宋体"/>
          <w:spacing w:val="-43"/>
          <w:sz w:val="24"/>
          <w:szCs w:val="24"/>
        </w:rPr>
        <w:t xml:space="preserve"> </w:t>
      </w:r>
      <w:r>
        <w:rPr>
          <w:rFonts w:ascii="宋体" w:hAnsi="宋体" w:eastAsia="宋体" w:cs="宋体"/>
          <w:b/>
          <w:bCs/>
          <w:spacing w:val="-6"/>
          <w:sz w:val="24"/>
          <w:szCs w:val="24"/>
        </w:rPr>
        <w:t>8</w:t>
      </w:r>
      <w:r>
        <w:rPr>
          <w:rFonts w:ascii="宋体" w:hAnsi="宋体" w:eastAsia="宋体" w:cs="宋体"/>
          <w:spacing w:val="-6"/>
          <w:sz w:val="24"/>
          <w:szCs w:val="24"/>
        </w:rPr>
        <w:t xml:space="preserve"> </w:t>
      </w:r>
      <w:r>
        <w:rPr>
          <w:rFonts w:ascii="宋体" w:hAnsi="宋体" w:eastAsia="宋体" w:cs="宋体"/>
          <w:b/>
          <w:bCs/>
          <w:spacing w:val="-6"/>
          <w:sz w:val="24"/>
          <w:szCs w:val="24"/>
        </w:rPr>
        <w:t>合同格式</w:t>
      </w:r>
    </w:p>
    <w:p w14:paraId="6ABD387E">
      <w:pPr>
        <w:rPr>
          <w:rFonts w:hint="eastAsia"/>
          <w:sz w:val="50"/>
        </w:rPr>
      </w:pPr>
    </w:p>
    <w:p w14:paraId="3523C6C4">
      <w:pPr>
        <w:tabs>
          <w:tab w:val="left" w:pos="3630"/>
          <w:tab w:val="center" w:pos="4153"/>
        </w:tabs>
        <w:jc w:val="center"/>
        <w:rPr>
          <w:rFonts w:hint="eastAsia"/>
          <w:b/>
          <w:bCs/>
          <w:sz w:val="90"/>
          <w:szCs w:val="90"/>
        </w:rPr>
      </w:pPr>
      <w:r>
        <w:rPr>
          <w:rFonts w:hint="eastAsia"/>
          <w:b/>
          <w:bCs/>
          <w:sz w:val="90"/>
          <w:szCs w:val="90"/>
        </w:rPr>
        <w:t>合</w:t>
      </w:r>
    </w:p>
    <w:p w14:paraId="2EE6AEF5">
      <w:pPr>
        <w:tabs>
          <w:tab w:val="left" w:pos="3630"/>
          <w:tab w:val="center" w:pos="4153"/>
        </w:tabs>
        <w:jc w:val="center"/>
        <w:rPr>
          <w:rFonts w:hint="eastAsia"/>
          <w:b/>
          <w:bCs/>
          <w:sz w:val="90"/>
          <w:szCs w:val="90"/>
        </w:rPr>
      </w:pPr>
    </w:p>
    <w:p w14:paraId="00965593">
      <w:pPr>
        <w:jc w:val="center"/>
        <w:rPr>
          <w:rFonts w:hint="eastAsia"/>
          <w:b/>
          <w:bCs/>
          <w:sz w:val="90"/>
          <w:szCs w:val="90"/>
        </w:rPr>
      </w:pPr>
      <w:r>
        <w:rPr>
          <w:rFonts w:hint="eastAsia"/>
          <w:b/>
          <w:bCs/>
          <w:sz w:val="90"/>
          <w:szCs w:val="90"/>
        </w:rPr>
        <w:t>同</w:t>
      </w:r>
    </w:p>
    <w:p w14:paraId="372A7556">
      <w:pPr>
        <w:jc w:val="center"/>
        <w:rPr>
          <w:rFonts w:hint="eastAsia"/>
          <w:b/>
          <w:bCs/>
          <w:sz w:val="90"/>
          <w:szCs w:val="90"/>
        </w:rPr>
      </w:pPr>
    </w:p>
    <w:p w14:paraId="0DF7AFF8">
      <w:pPr>
        <w:jc w:val="center"/>
        <w:rPr>
          <w:rFonts w:hint="eastAsia"/>
          <w:b/>
          <w:bCs/>
          <w:sz w:val="90"/>
          <w:szCs w:val="90"/>
        </w:rPr>
      </w:pPr>
      <w:r>
        <w:rPr>
          <w:rFonts w:hint="eastAsia"/>
          <w:b/>
          <w:bCs/>
          <w:sz w:val="90"/>
          <w:szCs w:val="90"/>
        </w:rPr>
        <w:t>书</w:t>
      </w:r>
    </w:p>
    <w:p w14:paraId="3B1C0AEA">
      <w:pPr>
        <w:jc w:val="center"/>
        <w:rPr>
          <w:rFonts w:hint="eastAsia"/>
          <w:b/>
          <w:bCs/>
          <w:sz w:val="90"/>
          <w:szCs w:val="90"/>
        </w:rPr>
      </w:pPr>
    </w:p>
    <w:p w14:paraId="62E48BA5">
      <w:pPr>
        <w:rPr>
          <w:rFonts w:hint="eastAsia" w:ascii="Swis721 BlkOul BT" w:hAnsi="Swis721 BlkOul BT" w:eastAsia="创艺简仿宋"/>
          <w:sz w:val="32"/>
          <w:szCs w:val="32"/>
        </w:rPr>
      </w:pPr>
    </w:p>
    <w:p w14:paraId="73901CB9">
      <w:pPr>
        <w:ind w:firstLine="960" w:firstLineChars="300"/>
        <w:rPr>
          <w:rFonts w:hint="default" w:ascii="宋体" w:hAnsi="宋体" w:eastAsia="宋体" w:cs="Times New Roman"/>
          <w:sz w:val="32"/>
          <w:szCs w:val="32"/>
          <w:u w:val="single"/>
          <w:lang w:val="en-US" w:eastAsia="zh-CN"/>
        </w:rPr>
      </w:pPr>
      <w:r>
        <w:rPr>
          <w:rFonts w:hint="eastAsia" w:ascii="宋体" w:hAnsi="宋体"/>
          <w:sz w:val="32"/>
          <w:szCs w:val="32"/>
        </w:rPr>
        <w:t>工程项目：</w:t>
      </w:r>
      <w:r>
        <w:rPr>
          <w:rFonts w:hint="eastAsia" w:ascii="宋体" w:hAnsi="宋体"/>
          <w:sz w:val="32"/>
          <w:szCs w:val="32"/>
          <w:u w:val="single"/>
          <w:lang w:eastAsia="zh"/>
        </w:rPr>
        <w:t xml:space="preserve"> </w:t>
      </w:r>
      <w:r>
        <w:rPr>
          <w:rFonts w:hint="eastAsia" w:ascii="宋体" w:hAnsi="宋体" w:eastAsia="宋体" w:cs="Times New Roman"/>
          <w:sz w:val="32"/>
          <w:szCs w:val="32"/>
          <w:u w:val="single"/>
          <w:lang w:eastAsia="zh"/>
        </w:rPr>
        <w:t xml:space="preserve">  </w:t>
      </w:r>
      <w:r>
        <w:rPr>
          <w:rFonts w:hint="eastAsia" w:ascii="宋体" w:hAnsi="宋体" w:eastAsia="宋体" w:cs="Times New Roman"/>
          <w:sz w:val="32"/>
          <w:szCs w:val="32"/>
          <w:u w:val="single"/>
          <w:lang w:val="en-US" w:eastAsia="zh-CN"/>
        </w:rPr>
        <w:t xml:space="preserve">                              </w:t>
      </w:r>
    </w:p>
    <w:p w14:paraId="58348350">
      <w:pPr>
        <w:ind w:firstLine="960" w:firstLineChars="300"/>
        <w:rPr>
          <w:rFonts w:hint="default" w:ascii="宋体" w:hAnsi="宋体" w:eastAsia="宋体" w:cs="Times New Roman"/>
          <w:sz w:val="32"/>
          <w:szCs w:val="32"/>
          <w:u w:val="single"/>
          <w:lang w:val="en-US" w:eastAsia="zh-CN"/>
        </w:rPr>
      </w:pPr>
      <w:r>
        <w:rPr>
          <w:rFonts w:hint="eastAsia" w:ascii="宋体" w:hAnsi="宋体"/>
          <w:sz w:val="32"/>
          <w:szCs w:val="32"/>
        </w:rPr>
        <w:t>甲    方:</w:t>
      </w:r>
      <w:r>
        <w:rPr>
          <w:rFonts w:hint="eastAsia" w:ascii="宋体" w:hAnsi="宋体"/>
          <w:sz w:val="32"/>
          <w:szCs w:val="32"/>
          <w:lang w:val="en-US" w:eastAsia="zh-CN"/>
        </w:rPr>
        <w:t xml:space="preserve"> </w:t>
      </w:r>
      <w:r>
        <w:rPr>
          <w:rFonts w:hint="eastAsia" w:ascii="宋体" w:hAnsi="宋体"/>
          <w:sz w:val="32"/>
          <w:szCs w:val="32"/>
          <w:u w:val="single"/>
          <w:lang w:eastAsia="zh"/>
        </w:rPr>
        <w:t>重庆科达新能源材料有限公司</w:t>
      </w:r>
      <w:r>
        <w:rPr>
          <w:rFonts w:hint="eastAsia" w:ascii="宋体" w:hAnsi="宋体"/>
          <w:sz w:val="32"/>
          <w:szCs w:val="32"/>
          <w:u w:val="single"/>
          <w:lang w:val="en-US" w:eastAsia="zh-CN"/>
        </w:rPr>
        <w:t xml:space="preserve">       </w:t>
      </w:r>
    </w:p>
    <w:p w14:paraId="26A31185">
      <w:pPr>
        <w:ind w:firstLine="960" w:firstLineChars="300"/>
        <w:rPr>
          <w:rFonts w:hint="eastAsia" w:ascii="宋体" w:hAnsi="宋体"/>
          <w:sz w:val="32"/>
          <w:szCs w:val="32"/>
          <w:u w:val="single"/>
        </w:rPr>
      </w:pPr>
      <w:r>
        <w:rPr>
          <w:rFonts w:hint="eastAsia" w:ascii="宋体" w:hAnsi="宋体"/>
          <w:sz w:val="32"/>
          <w:szCs w:val="32"/>
        </w:rPr>
        <w:t>乙    方：</w:t>
      </w:r>
      <w:r>
        <w:rPr>
          <w:rFonts w:hint="eastAsia" w:ascii="宋体" w:hAnsi="宋体"/>
          <w:sz w:val="32"/>
          <w:szCs w:val="32"/>
          <w:u w:val="single"/>
          <w:lang w:val="en-US" w:eastAsia="zh-CN"/>
        </w:rPr>
        <w:t xml:space="preserve">                                 </w:t>
      </w:r>
    </w:p>
    <w:p w14:paraId="13B7E638">
      <w:pPr>
        <w:ind w:firstLine="960" w:firstLineChars="300"/>
        <w:rPr>
          <w:rFonts w:hint="eastAsia" w:ascii="宋体" w:hAnsi="宋体" w:eastAsia="宋体"/>
          <w:sz w:val="32"/>
          <w:szCs w:val="32"/>
          <w:u w:val="single"/>
          <w:lang w:val="en-US" w:eastAsia="zh-CN"/>
        </w:rPr>
      </w:pPr>
      <w:r>
        <w:rPr>
          <w:rFonts w:hint="eastAsia" w:ascii="宋体" w:hAnsi="宋体"/>
          <w:sz w:val="32"/>
          <w:szCs w:val="32"/>
        </w:rPr>
        <w:t>合同编号：</w:t>
      </w:r>
      <w:r>
        <w:rPr>
          <w:rFonts w:hint="eastAsia" w:ascii="宋体" w:hAnsi="宋体"/>
          <w:sz w:val="32"/>
          <w:szCs w:val="32"/>
          <w:u w:val="single"/>
        </w:rPr>
        <w:t xml:space="preserve">    </w:t>
      </w:r>
      <w:r>
        <w:rPr>
          <w:rFonts w:hint="eastAsia" w:ascii="宋体" w:hAnsi="宋体" w:eastAsia="宋体"/>
          <w:sz w:val="32"/>
          <w:szCs w:val="32"/>
          <w:u w:val="single"/>
          <w:lang w:val="en-US" w:eastAsia="zh-CN"/>
        </w:rPr>
        <w:t xml:space="preserve">                     </w:t>
      </w:r>
      <w:r>
        <w:rPr>
          <w:rFonts w:hint="eastAsia" w:ascii="宋体" w:hAnsi="宋体"/>
          <w:sz w:val="32"/>
          <w:szCs w:val="32"/>
          <w:u w:val="single"/>
        </w:rPr>
        <w:t xml:space="preserve">   </w:t>
      </w:r>
      <w:r>
        <w:rPr>
          <w:rFonts w:hint="eastAsia" w:ascii="宋体" w:hAnsi="宋体" w:eastAsia="宋体"/>
          <w:sz w:val="32"/>
          <w:szCs w:val="32"/>
          <w:u w:val="single"/>
          <w:lang w:val="en-US" w:eastAsia="zh-CN"/>
        </w:rPr>
        <w:t xml:space="preserve">    </w:t>
      </w:r>
      <w:r>
        <w:rPr>
          <w:rFonts w:hint="eastAsia" w:ascii="宋体" w:hAnsi="宋体"/>
          <w:sz w:val="32"/>
          <w:szCs w:val="32"/>
          <w:u w:val="single"/>
        </w:rPr>
        <w:t xml:space="preserve"> </w:t>
      </w:r>
    </w:p>
    <w:p w14:paraId="0BCC1385">
      <w:pPr>
        <w:ind w:firstLine="960" w:firstLineChars="300"/>
        <w:rPr>
          <w:rFonts w:hint="default" w:ascii="宋体" w:hAnsi="宋体" w:eastAsia="宋体"/>
          <w:sz w:val="32"/>
          <w:szCs w:val="32"/>
          <w:lang w:val="en-US" w:eastAsia="zh-CN"/>
        </w:rPr>
      </w:pPr>
      <w:r>
        <w:rPr>
          <w:rFonts w:hint="eastAsia" w:ascii="宋体" w:hAnsi="宋体"/>
          <w:sz w:val="32"/>
          <w:szCs w:val="32"/>
        </w:rPr>
        <w:t>日    期：</w:t>
      </w:r>
      <w:r>
        <w:rPr>
          <w:rFonts w:hint="eastAsia" w:ascii="宋体" w:hAnsi="宋体"/>
          <w:sz w:val="32"/>
          <w:szCs w:val="32"/>
          <w:u w:val="single"/>
        </w:rPr>
        <w:t xml:space="preserve">     </w:t>
      </w:r>
      <w:r>
        <w:rPr>
          <w:rFonts w:hint="eastAsia" w:ascii="宋体" w:hAnsi="宋体" w:eastAsia="宋体"/>
          <w:sz w:val="32"/>
          <w:szCs w:val="32"/>
          <w:u w:val="single"/>
          <w:lang w:val="en-US" w:eastAsia="zh-CN"/>
        </w:rPr>
        <w:t xml:space="preserve">               </w:t>
      </w:r>
      <w:r>
        <w:rPr>
          <w:rFonts w:hint="eastAsia" w:ascii="宋体" w:hAnsi="宋体"/>
          <w:sz w:val="32"/>
          <w:szCs w:val="32"/>
          <w:u w:val="single"/>
        </w:rPr>
        <w:t xml:space="preserve">   </w:t>
      </w:r>
      <w:r>
        <w:rPr>
          <w:rFonts w:hint="eastAsia" w:ascii="宋体" w:hAnsi="宋体" w:eastAsia="宋体"/>
          <w:sz w:val="32"/>
          <w:szCs w:val="32"/>
          <w:u w:val="single"/>
          <w:lang w:val="en-US" w:eastAsia="zh-CN"/>
        </w:rPr>
        <w:t xml:space="preserve">       </w:t>
      </w:r>
      <w:r>
        <w:rPr>
          <w:rFonts w:hint="eastAsia" w:ascii="宋体" w:hAnsi="宋体"/>
          <w:sz w:val="32"/>
          <w:szCs w:val="32"/>
          <w:u w:val="single"/>
        </w:rPr>
        <w:t xml:space="preserve">  </w:t>
      </w:r>
      <w:r>
        <w:rPr>
          <w:rFonts w:hint="eastAsia" w:ascii="宋体" w:hAnsi="宋体"/>
          <w:sz w:val="32"/>
          <w:szCs w:val="32"/>
          <w:u w:val="single"/>
          <w:lang w:val="en-US" w:eastAsia="zh-CN"/>
        </w:rPr>
        <w:t xml:space="preserve"> </w:t>
      </w:r>
    </w:p>
    <w:p w14:paraId="2466133F">
      <w:pPr>
        <w:spacing w:line="600" w:lineRule="auto"/>
        <w:ind w:left="-540" w:leftChars="-257" w:right="-128" w:rightChars="-61"/>
        <w:jc w:val="center"/>
        <w:rPr>
          <w:rFonts w:hint="eastAsia" w:ascii="宋体" w:hAnsi="宋体"/>
          <w:b/>
          <w:bCs/>
          <w:sz w:val="36"/>
          <w:szCs w:val="36"/>
          <w:u w:val="single"/>
        </w:rPr>
      </w:pPr>
      <w:r>
        <w:rPr>
          <w:rFonts w:ascii="Swis721 BlkOul BT" w:hAnsi="Swis721 BlkOul BT" w:eastAsia="创艺简仿宋"/>
          <w:sz w:val="32"/>
          <w:szCs w:val="32"/>
        </w:rPr>
        <w:br w:type="page"/>
      </w:r>
    </w:p>
    <w:p w14:paraId="5B8FEAA0">
      <w:pPr>
        <w:jc w:val="center"/>
        <w:rPr>
          <w:rFonts w:hint="eastAsia" w:ascii="宋体" w:hAnsi="宋体"/>
          <w:b/>
          <w:bCs/>
          <w:sz w:val="40"/>
          <w:szCs w:val="40"/>
        </w:rPr>
      </w:pPr>
      <w:r>
        <w:rPr>
          <w:rFonts w:hint="eastAsia" w:ascii="宋体" w:hAnsi="宋体"/>
          <w:b/>
          <w:bCs/>
          <w:sz w:val="40"/>
          <w:szCs w:val="40"/>
          <w:lang w:eastAsia="zh"/>
        </w:rPr>
        <w:t>安装</w:t>
      </w:r>
      <w:r>
        <w:rPr>
          <w:rFonts w:hint="eastAsia" w:ascii="宋体" w:hAnsi="宋体"/>
          <w:b/>
          <w:bCs/>
          <w:sz w:val="40"/>
          <w:szCs w:val="40"/>
        </w:rPr>
        <w:t>合同</w:t>
      </w:r>
    </w:p>
    <w:p w14:paraId="2B15529D">
      <w:pPr>
        <w:spacing w:line="520" w:lineRule="exact"/>
        <w:rPr>
          <w:rFonts w:hint="default" w:ascii="宋体" w:hAnsi="宋体" w:eastAsia="宋体"/>
          <w:kern w:val="0"/>
          <w:sz w:val="24"/>
          <w:szCs w:val="24"/>
          <w:u w:val="single"/>
          <w:lang w:val="en-US" w:eastAsia="zh-CN"/>
        </w:rPr>
      </w:pPr>
      <w:r>
        <w:rPr>
          <w:rFonts w:hint="eastAsia" w:ascii="宋体" w:hAnsi="宋体"/>
          <w:kern w:val="0"/>
          <w:sz w:val="24"/>
          <w:szCs w:val="24"/>
        </w:rPr>
        <w:t>甲  方：</w:t>
      </w:r>
      <w:r>
        <w:rPr>
          <w:rFonts w:hint="eastAsia" w:ascii="宋体" w:hAnsi="宋体"/>
          <w:kern w:val="0"/>
          <w:sz w:val="24"/>
          <w:szCs w:val="24"/>
          <w:lang w:val="en-US" w:eastAsia="zh-CN"/>
        </w:rPr>
        <w:t xml:space="preserve">  </w:t>
      </w:r>
      <w:r>
        <w:rPr>
          <w:rFonts w:hint="eastAsia" w:ascii="宋体" w:hAnsi="宋体"/>
          <w:sz w:val="32"/>
          <w:szCs w:val="32"/>
          <w:u w:val="single"/>
          <w:lang w:eastAsia="zh"/>
        </w:rPr>
        <w:t>重庆科达新能源材料有限公司</w:t>
      </w:r>
      <w:r>
        <w:rPr>
          <w:rFonts w:hint="eastAsia" w:ascii="宋体" w:hAnsi="宋体"/>
          <w:kern w:val="0"/>
          <w:sz w:val="24"/>
          <w:szCs w:val="24"/>
          <w:u w:val="single"/>
          <w:lang w:eastAsia="zh"/>
        </w:rPr>
        <w:t xml:space="preserve">  </w:t>
      </w:r>
      <w:r>
        <w:rPr>
          <w:rFonts w:hint="eastAsia" w:ascii="宋体" w:hAnsi="宋体"/>
          <w:kern w:val="0"/>
          <w:sz w:val="24"/>
          <w:szCs w:val="24"/>
          <w:u w:val="single"/>
          <w:lang w:val="en-US" w:eastAsia="zh-CN"/>
        </w:rPr>
        <w:t xml:space="preserve">      </w:t>
      </w:r>
    </w:p>
    <w:p w14:paraId="60E9CECB">
      <w:pPr>
        <w:spacing w:line="520" w:lineRule="exact"/>
        <w:rPr>
          <w:rFonts w:hint="default" w:ascii="宋体" w:hAnsi="宋体" w:eastAsia="宋体" w:cs="Times New Roman"/>
          <w:sz w:val="32"/>
          <w:szCs w:val="32"/>
          <w:u w:val="single"/>
          <w:lang w:val="en-US" w:eastAsia="zh-CN"/>
        </w:rPr>
      </w:pPr>
      <w:r>
        <w:rPr>
          <w:rFonts w:hint="eastAsia" w:ascii="宋体" w:hAnsi="宋体"/>
          <w:sz w:val="24"/>
          <w:szCs w:val="24"/>
          <w:u w:val="none"/>
        </w:rPr>
        <w:t>通讯地址：</w:t>
      </w:r>
      <w:r>
        <w:rPr>
          <w:rFonts w:hint="eastAsia" w:ascii="宋体" w:hAnsi="宋体" w:eastAsia="宋体" w:cs="Times New Roman"/>
          <w:sz w:val="32"/>
          <w:szCs w:val="32"/>
          <w:u w:val="single"/>
          <w:lang w:eastAsia="zh"/>
        </w:rPr>
        <w:t>重庆市铜梁区大庙镇</w:t>
      </w:r>
      <w:r>
        <w:rPr>
          <w:rFonts w:hint="eastAsia" w:ascii="宋体" w:hAnsi="宋体" w:eastAsia="宋体" w:cs="Times New Roman"/>
          <w:sz w:val="32"/>
          <w:szCs w:val="32"/>
          <w:u w:val="single"/>
          <w:lang w:val="en-US" w:eastAsia="zh-CN"/>
        </w:rPr>
        <w:t>金汇支路2号</w:t>
      </w:r>
      <w:r>
        <w:rPr>
          <w:rFonts w:hint="eastAsia" w:ascii="宋体" w:hAnsi="宋体" w:eastAsia="宋体" w:cs="Times New Roman"/>
          <w:sz w:val="32"/>
          <w:szCs w:val="32"/>
          <w:u w:val="single"/>
          <w:lang w:eastAsia="zh"/>
        </w:rPr>
        <w:t xml:space="preserve"> </w:t>
      </w:r>
      <w:r>
        <w:rPr>
          <w:rFonts w:hint="eastAsia" w:ascii="宋体" w:hAnsi="宋体" w:eastAsia="宋体" w:cs="Times New Roman"/>
          <w:sz w:val="32"/>
          <w:szCs w:val="32"/>
          <w:u w:val="single"/>
          <w:lang w:val="en-US" w:eastAsia="zh-CN"/>
        </w:rPr>
        <w:t xml:space="preserve">  </w:t>
      </w:r>
    </w:p>
    <w:p w14:paraId="69D04843">
      <w:pPr>
        <w:spacing w:line="520" w:lineRule="exact"/>
        <w:rPr>
          <w:rFonts w:hint="default" w:ascii="宋体" w:hAnsi="宋体" w:eastAsia="宋体"/>
          <w:sz w:val="24"/>
          <w:szCs w:val="24"/>
          <w:u w:val="single"/>
          <w:lang w:val="en-US" w:eastAsia="zh-CN"/>
        </w:rPr>
      </w:pPr>
      <w:r>
        <w:rPr>
          <w:rFonts w:hint="eastAsia" w:ascii="宋体" w:hAnsi="宋体"/>
          <w:sz w:val="24"/>
          <w:szCs w:val="24"/>
        </w:rPr>
        <w:t>乙  方：</w:t>
      </w:r>
      <w:r>
        <w:rPr>
          <w:rFonts w:hint="eastAsia" w:ascii="宋体" w:hAnsi="宋体"/>
          <w:sz w:val="24"/>
          <w:szCs w:val="24"/>
          <w:lang w:val="en-US" w:eastAsia="zh-CN"/>
        </w:rPr>
        <w:t xml:space="preserve">  </w:t>
      </w:r>
      <w:r>
        <w:rPr>
          <w:rFonts w:hint="eastAsia" w:ascii="宋体" w:hAnsi="宋体"/>
          <w:sz w:val="24"/>
          <w:szCs w:val="24"/>
          <w:u w:val="single"/>
          <w:lang w:val="en-US" w:eastAsia="zh-CN"/>
        </w:rPr>
        <w:t xml:space="preserve">                                           </w:t>
      </w:r>
    </w:p>
    <w:p w14:paraId="352DFD86">
      <w:pPr>
        <w:spacing w:line="520" w:lineRule="exact"/>
        <w:rPr>
          <w:rFonts w:hint="default" w:ascii="宋体" w:hAnsi="宋体" w:eastAsia="宋体"/>
          <w:kern w:val="0"/>
          <w:sz w:val="24"/>
          <w:szCs w:val="24"/>
          <w:u w:val="single"/>
          <w:lang w:val="en-US" w:eastAsia="zh-CN"/>
        </w:rPr>
      </w:pPr>
      <w:r>
        <w:rPr>
          <w:rFonts w:hint="eastAsia" w:ascii="宋体" w:hAnsi="宋体"/>
          <w:kern w:val="0"/>
          <w:sz w:val="24"/>
          <w:szCs w:val="24"/>
          <w:u w:val="none"/>
        </w:rPr>
        <w:t>通讯地址：</w:t>
      </w:r>
      <w:r>
        <w:rPr>
          <w:rFonts w:hint="eastAsia" w:ascii="宋体" w:hAnsi="宋体"/>
          <w:kern w:val="0"/>
          <w:sz w:val="24"/>
          <w:szCs w:val="24"/>
          <w:u w:val="single"/>
          <w:lang w:val="en-US" w:eastAsia="zh-CN"/>
        </w:rPr>
        <w:t xml:space="preserve">                                           </w:t>
      </w:r>
    </w:p>
    <w:p w14:paraId="5B9F73A1">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根据《中华人民共和国民法典》等有关规定，结合本工程的具体情况，为明确其工程范围与双方责任，经甲、乙双方商定，特签订本合同以共同遵守。</w:t>
      </w:r>
    </w:p>
    <w:p w14:paraId="7B73B1E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一、</w:t>
      </w:r>
      <w:r>
        <w:rPr>
          <w:rFonts w:hint="eastAsia" w:ascii="宋体" w:hAnsi="宋体" w:eastAsia="宋体" w:cs="宋体"/>
          <w:spacing w:val="5"/>
          <w:sz w:val="20"/>
          <w:szCs w:val="20"/>
          <w:lang w:eastAsia="zh"/>
        </w:rPr>
        <w:t>项目安装</w:t>
      </w:r>
      <w:r>
        <w:rPr>
          <w:rFonts w:hint="eastAsia" w:ascii="宋体" w:hAnsi="宋体" w:eastAsia="宋体" w:cs="宋体"/>
          <w:spacing w:val="5"/>
          <w:sz w:val="20"/>
          <w:szCs w:val="20"/>
        </w:rPr>
        <w:t>范围：</w:t>
      </w:r>
    </w:p>
    <w:p w14:paraId="7A5236DB">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1、</w:t>
      </w:r>
      <w:r>
        <w:rPr>
          <w:rFonts w:hint="eastAsia" w:ascii="宋体" w:hAnsi="宋体" w:eastAsia="宋体" w:cs="宋体"/>
          <w:spacing w:val="5"/>
          <w:sz w:val="20"/>
          <w:szCs w:val="20"/>
          <w:lang w:eastAsia="zh"/>
        </w:rPr>
        <w:t>项目</w:t>
      </w:r>
      <w:r>
        <w:rPr>
          <w:rFonts w:hint="eastAsia" w:ascii="宋体" w:hAnsi="宋体" w:eastAsia="宋体" w:cs="宋体"/>
          <w:spacing w:val="5"/>
          <w:sz w:val="20"/>
          <w:szCs w:val="20"/>
        </w:rPr>
        <w:t>名称：</w:t>
      </w:r>
      <w:r>
        <w:rPr>
          <w:rFonts w:hint="eastAsia" w:ascii="宋体" w:hAnsi="宋体" w:eastAsia="宋体" w:cs="宋体"/>
          <w:spacing w:val="5"/>
          <w:sz w:val="20"/>
          <w:szCs w:val="20"/>
          <w:lang w:eastAsia="zh"/>
        </w:rPr>
        <w:t xml:space="preserve">         </w:t>
      </w:r>
      <w:r>
        <w:rPr>
          <w:rFonts w:hint="eastAsia" w:ascii="宋体" w:hAnsi="宋体" w:eastAsia="宋体" w:cs="宋体"/>
          <w:spacing w:val="5"/>
          <w:sz w:val="20"/>
          <w:szCs w:val="20"/>
          <w:lang w:val="en-US" w:eastAsia="zh-CN"/>
        </w:rPr>
        <w:t xml:space="preserve">  </w:t>
      </w:r>
      <w:r>
        <w:rPr>
          <w:rFonts w:hint="eastAsia" w:ascii="宋体" w:hAnsi="宋体" w:eastAsia="宋体" w:cs="宋体"/>
          <w:spacing w:val="5"/>
          <w:sz w:val="20"/>
          <w:szCs w:val="20"/>
          <w:lang w:eastAsia="zh"/>
        </w:rPr>
        <w:t xml:space="preserve"> </w:t>
      </w:r>
      <w:r>
        <w:rPr>
          <w:rFonts w:hint="eastAsia" w:ascii="宋体" w:hAnsi="宋体" w:eastAsia="宋体" w:cs="宋体"/>
          <w:spacing w:val="5"/>
          <w:sz w:val="20"/>
          <w:szCs w:val="20"/>
        </w:rPr>
        <w:t>；</w:t>
      </w:r>
    </w:p>
    <w:p w14:paraId="4D152C58">
      <w:pPr>
        <w:spacing w:before="162" w:line="302" w:lineRule="auto"/>
        <w:ind w:left="8" w:firstLine="418"/>
        <w:rPr>
          <w:rFonts w:hint="default" w:ascii="宋体" w:hAnsi="宋体" w:eastAsia="宋体" w:cs="宋体"/>
          <w:spacing w:val="5"/>
          <w:sz w:val="20"/>
          <w:szCs w:val="20"/>
          <w:lang w:val="en-US" w:eastAsia="zh-CN"/>
        </w:rPr>
      </w:pPr>
      <w:r>
        <w:rPr>
          <w:rFonts w:hint="eastAsia" w:ascii="宋体" w:hAnsi="宋体" w:eastAsia="宋体" w:cs="宋体"/>
          <w:spacing w:val="5"/>
          <w:sz w:val="20"/>
          <w:szCs w:val="20"/>
        </w:rPr>
        <w:t>2、</w:t>
      </w:r>
      <w:r>
        <w:rPr>
          <w:rFonts w:hint="eastAsia" w:ascii="宋体" w:hAnsi="宋体" w:eastAsia="宋体" w:cs="宋体"/>
          <w:spacing w:val="5"/>
          <w:sz w:val="20"/>
          <w:szCs w:val="20"/>
          <w:lang w:eastAsia="zh"/>
        </w:rPr>
        <w:t>项目</w:t>
      </w:r>
      <w:r>
        <w:rPr>
          <w:rFonts w:hint="eastAsia" w:ascii="宋体" w:hAnsi="宋体" w:eastAsia="宋体" w:cs="宋体"/>
          <w:spacing w:val="5"/>
          <w:sz w:val="20"/>
          <w:szCs w:val="20"/>
        </w:rPr>
        <w:t>地点：</w:t>
      </w:r>
      <w:r>
        <w:rPr>
          <w:rFonts w:hint="eastAsia" w:ascii="宋体" w:hAnsi="宋体" w:eastAsia="宋体" w:cs="宋体"/>
          <w:spacing w:val="5"/>
          <w:sz w:val="20"/>
          <w:szCs w:val="20"/>
          <w:lang w:eastAsia="zh"/>
        </w:rPr>
        <w:t>重庆市铜梁区大庙镇</w:t>
      </w:r>
      <w:r>
        <w:rPr>
          <w:rFonts w:hint="eastAsia" w:ascii="宋体" w:hAnsi="宋体" w:eastAsia="宋体" w:cs="宋体"/>
          <w:spacing w:val="5"/>
          <w:sz w:val="20"/>
          <w:szCs w:val="20"/>
          <w:lang w:val="en-US" w:eastAsia="zh-CN"/>
        </w:rPr>
        <w:t>金汇支路2号</w:t>
      </w:r>
      <w:r>
        <w:rPr>
          <w:rFonts w:hint="eastAsia" w:ascii="宋体" w:hAnsi="宋体" w:eastAsia="宋体" w:cs="宋体"/>
          <w:spacing w:val="5"/>
          <w:sz w:val="20"/>
          <w:szCs w:val="20"/>
          <w:lang w:eastAsia="zh"/>
        </w:rPr>
        <w:t xml:space="preserve"> </w:t>
      </w:r>
      <w:r>
        <w:rPr>
          <w:rFonts w:hint="eastAsia" w:ascii="宋体" w:hAnsi="宋体" w:eastAsia="宋体" w:cs="宋体"/>
          <w:spacing w:val="5"/>
          <w:sz w:val="20"/>
          <w:szCs w:val="20"/>
          <w:lang w:val="en-US" w:eastAsia="zh-CN"/>
        </w:rPr>
        <w:t xml:space="preserve">     ； </w:t>
      </w:r>
    </w:p>
    <w:p w14:paraId="2709FA0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3、</w:t>
      </w:r>
      <w:r>
        <w:rPr>
          <w:rFonts w:hint="eastAsia" w:ascii="宋体" w:hAnsi="宋体" w:eastAsia="宋体" w:cs="宋体"/>
          <w:spacing w:val="5"/>
          <w:sz w:val="20"/>
          <w:szCs w:val="20"/>
          <w:lang w:eastAsia="zh"/>
        </w:rPr>
        <w:t>安装</w:t>
      </w:r>
      <w:r>
        <w:rPr>
          <w:rFonts w:hint="eastAsia" w:ascii="宋体" w:hAnsi="宋体" w:eastAsia="宋体" w:cs="宋体"/>
          <w:spacing w:val="5"/>
          <w:sz w:val="20"/>
          <w:szCs w:val="20"/>
        </w:rPr>
        <w:t>内容与范围</w:t>
      </w:r>
      <w:r>
        <w:rPr>
          <w:rFonts w:hint="eastAsia" w:ascii="宋体" w:hAnsi="宋体" w:eastAsia="宋体" w:cs="宋体"/>
          <w:spacing w:val="5"/>
          <w:sz w:val="20"/>
          <w:szCs w:val="20"/>
          <w:lang w:eastAsia="zh-CN"/>
        </w:rPr>
        <w:t>（</w:t>
      </w:r>
      <w:r>
        <w:rPr>
          <w:rFonts w:hint="eastAsia" w:ascii="宋体" w:hAnsi="宋体" w:eastAsia="宋体" w:cs="宋体"/>
          <w:spacing w:val="5"/>
          <w:sz w:val="20"/>
          <w:szCs w:val="20"/>
          <w:lang w:val="en-US" w:eastAsia="zh-CN"/>
        </w:rPr>
        <w:t>具体内容见附件</w:t>
      </w:r>
      <w:r>
        <w:rPr>
          <w:rFonts w:hint="eastAsia" w:ascii="宋体" w:hAnsi="宋体" w:eastAsia="宋体" w:cs="宋体"/>
          <w:spacing w:val="5"/>
          <w:sz w:val="20"/>
          <w:szCs w:val="20"/>
          <w:lang w:eastAsia="zh-CN"/>
        </w:rPr>
        <w:t>）</w:t>
      </w:r>
      <w:r>
        <w:rPr>
          <w:rFonts w:hint="eastAsia" w:ascii="宋体" w:hAnsi="宋体" w:eastAsia="宋体" w:cs="宋体"/>
          <w:spacing w:val="5"/>
          <w:sz w:val="20"/>
          <w:szCs w:val="20"/>
        </w:rPr>
        <w:t>：</w:t>
      </w:r>
    </w:p>
    <w:p w14:paraId="36781B11">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 xml:space="preserve"> 二、工期及要求：</w:t>
      </w:r>
    </w:p>
    <w:p w14:paraId="0A97D112">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1、资料报装：甲方将所需的方案资料准备齐全交给乙方，乙方在收到资料后与相关部门对接后进</w:t>
      </w:r>
      <w:r>
        <w:rPr>
          <w:rFonts w:hint="eastAsia" w:ascii="宋体" w:hAnsi="宋体" w:eastAsia="宋体" w:cs="宋体"/>
          <w:spacing w:val="5"/>
          <w:sz w:val="20"/>
          <w:szCs w:val="20"/>
          <w:lang w:eastAsia="zh"/>
        </w:rPr>
        <w:t>行采购及安装</w:t>
      </w:r>
      <w:r>
        <w:rPr>
          <w:rFonts w:hint="eastAsia" w:ascii="宋体" w:hAnsi="宋体" w:eastAsia="宋体" w:cs="宋体"/>
          <w:spacing w:val="5"/>
          <w:sz w:val="20"/>
          <w:szCs w:val="20"/>
        </w:rPr>
        <w:t>，约定在</w:t>
      </w:r>
      <w:r>
        <w:rPr>
          <w:rFonts w:hint="default" w:ascii="宋体" w:hAnsi="宋体" w:eastAsia="宋体" w:cs="宋体"/>
          <w:spacing w:val="5"/>
          <w:sz w:val="20"/>
          <w:szCs w:val="20"/>
        </w:rPr>
        <w:t>预付款支付</w:t>
      </w:r>
      <w:r>
        <w:rPr>
          <w:rFonts w:hint="eastAsia" w:ascii="宋体" w:hAnsi="宋体" w:eastAsia="宋体" w:cs="宋体"/>
          <w:spacing w:val="5"/>
          <w:sz w:val="20"/>
          <w:szCs w:val="20"/>
        </w:rPr>
        <w:t>及</w:t>
      </w:r>
      <w:r>
        <w:rPr>
          <w:rFonts w:hint="eastAsia" w:ascii="宋体" w:hAnsi="宋体" w:eastAsia="宋体" w:cs="宋体"/>
          <w:spacing w:val="5"/>
          <w:sz w:val="20"/>
          <w:szCs w:val="20"/>
          <w:lang w:eastAsia="zh"/>
        </w:rPr>
        <w:t>安装</w:t>
      </w:r>
      <w:r>
        <w:rPr>
          <w:rFonts w:hint="eastAsia" w:ascii="宋体" w:hAnsi="宋体" w:eastAsia="宋体" w:cs="宋体"/>
          <w:spacing w:val="5"/>
          <w:sz w:val="20"/>
          <w:szCs w:val="20"/>
        </w:rPr>
        <w:t>条件满足后</w:t>
      </w:r>
      <w:r>
        <w:rPr>
          <w:rFonts w:hint="eastAsia" w:ascii="宋体" w:hAnsi="宋体" w:eastAsia="宋体" w:cs="宋体"/>
          <w:spacing w:val="5"/>
          <w:sz w:val="20"/>
          <w:szCs w:val="20"/>
          <w:lang w:val="en-US" w:eastAsia="zh-CN"/>
        </w:rPr>
        <w:t>20个</w:t>
      </w:r>
      <w:r>
        <w:rPr>
          <w:rFonts w:hint="eastAsia" w:ascii="宋体" w:hAnsi="宋体" w:eastAsia="宋体" w:cs="宋体"/>
          <w:spacing w:val="5"/>
          <w:sz w:val="20"/>
          <w:szCs w:val="20"/>
        </w:rPr>
        <w:t>工作日结束安装。</w:t>
      </w:r>
    </w:p>
    <w:p w14:paraId="0D9184C4">
      <w:pPr>
        <w:spacing w:before="162" w:line="302" w:lineRule="auto"/>
        <w:ind w:left="8" w:firstLine="418"/>
        <w:rPr>
          <w:rFonts w:hint="eastAsia" w:ascii="宋体" w:hAnsi="宋体" w:eastAsia="宋体" w:cs="宋体"/>
          <w:spacing w:val="5"/>
          <w:sz w:val="20"/>
          <w:szCs w:val="20"/>
          <w:lang w:eastAsia="zh-CN"/>
        </w:rPr>
      </w:pPr>
      <w:r>
        <w:rPr>
          <w:rFonts w:hint="eastAsia" w:ascii="宋体" w:hAnsi="宋体" w:eastAsia="宋体" w:cs="宋体"/>
          <w:spacing w:val="5"/>
          <w:sz w:val="20"/>
          <w:szCs w:val="20"/>
        </w:rPr>
        <w:t>2、要求：由于甲方原因造成乙方未能按时进场或不能正常施工时，则工期相应顺延，但工程量和合同总价不变。若工期推延,甲方应在合理期间内提前通知乙方（以书面、电话、或微信等形式），乙方应及时做好人员与机械的转移和安排，因此所产生的费用</w:t>
      </w:r>
      <w:r>
        <w:rPr>
          <w:rFonts w:hint="eastAsia" w:ascii="宋体" w:hAnsi="宋体" w:eastAsia="宋体" w:cs="宋体"/>
          <w:spacing w:val="5"/>
          <w:sz w:val="20"/>
          <w:szCs w:val="20"/>
          <w:lang w:eastAsia="zh-CN"/>
        </w:rPr>
        <w:t>需另外计费。</w:t>
      </w:r>
    </w:p>
    <w:p w14:paraId="7B07751D">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三、双方责任：</w:t>
      </w:r>
    </w:p>
    <w:p w14:paraId="605B2935">
      <w:pPr>
        <w:spacing w:before="162" w:line="302" w:lineRule="auto"/>
        <w:ind w:left="8" w:firstLine="418"/>
        <w:rPr>
          <w:rFonts w:ascii="宋体" w:hAnsi="宋体" w:eastAsia="宋体" w:cs="宋体"/>
          <w:spacing w:val="5"/>
          <w:sz w:val="20"/>
          <w:szCs w:val="20"/>
        </w:rPr>
      </w:pPr>
      <w:r>
        <w:rPr>
          <w:rFonts w:hint="eastAsia" w:ascii="宋体" w:hAnsi="宋体" w:eastAsia="宋体" w:cs="宋体"/>
          <w:spacing w:val="5"/>
          <w:sz w:val="20"/>
          <w:szCs w:val="20"/>
        </w:rPr>
        <w:t>1、乙方自行解决施工用水、用电，甲方现有的水、电可供乙方免费使用，同时应为乙方的顺利进场和施工做好各项准备，消除影响施工的障碍。</w:t>
      </w:r>
    </w:p>
    <w:p w14:paraId="3526D791">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2、甲方应在开工之前完成施工审批和施工占地、占道等合法手续并支付所需费用。</w:t>
      </w:r>
    </w:p>
    <w:p w14:paraId="40D2C0BA">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3、乙方负责好材料和设备的采购、供应和保管，按有关规范与施工图精心施工，保证质量，按时完工和交付使用。</w:t>
      </w:r>
    </w:p>
    <w:p w14:paraId="4FBE8C3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4、合同约定施工中所需的一切安装工具与机械及其费用均由乙方负责任。</w:t>
      </w:r>
    </w:p>
    <w:p w14:paraId="5D582EF9">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5、乙方需严格执行上级颁发的有关安全生产，文明施工的各项规定，严格控制违章作业，杜绝工伤事故的发生，如因施工所造成的工伤事故及其损失，均由乙方负责。</w:t>
      </w:r>
    </w:p>
    <w:p w14:paraId="641559A7">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6、乙方必须按时、保质、保量完成甲方所交给的施工生产任务，在工程中出现工程质量问题，造成一切损失由乙方负责。</w:t>
      </w:r>
    </w:p>
    <w:p w14:paraId="620C4608">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7、</w:t>
      </w:r>
      <w:r>
        <w:rPr>
          <w:rFonts w:hint="eastAsia" w:ascii="宋体" w:hAnsi="宋体" w:eastAsia="宋体" w:cs="宋体"/>
          <w:spacing w:val="5"/>
          <w:sz w:val="20"/>
          <w:szCs w:val="20"/>
        </w:rPr>
        <w:t>乙方应为施工人员购买保险，如发生安全事故造成施工人员人身、财产损失的，乙方应承担全部赔偿责任；如甲方先行垫付的，有权向乙方全额追偿并追究乙方违约金10000-100000元/次,如施工现场出现人员工亡，甲方有权追究乙方违约金300000元/次,乙方使用民工施工的，应及时支付民工工资，如拖欠民工工资的，造成民工投诉或到甲方厂区、办公场所等闹事，造成不良影响，乙方需按拖欠工资总额的3倍向甲方支付违约金并赔偿相关经济损失（按民工向相关政府部门主张的工资总额计算），甲方有权代付并从应支付给乙方的工程款中扣还。</w:t>
      </w:r>
    </w:p>
    <w:p w14:paraId="48F427FC">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7. 甲方委派</w:t>
      </w:r>
      <w:r>
        <w:rPr>
          <w:rFonts w:hint="eastAsia" w:ascii="宋体" w:hAnsi="宋体" w:eastAsia="宋体" w:cs="宋体"/>
          <w:spacing w:val="5"/>
          <w:sz w:val="20"/>
          <w:szCs w:val="20"/>
          <w:lang w:val="en-US" w:eastAsia="zh-CN"/>
        </w:rPr>
        <w:t xml:space="preserve"> 刘曦</w:t>
      </w:r>
      <w:r>
        <w:rPr>
          <w:rFonts w:hint="eastAsia" w:ascii="宋体" w:hAnsi="宋体" w:eastAsia="宋体" w:cs="宋体"/>
          <w:spacing w:val="5"/>
          <w:sz w:val="20"/>
          <w:szCs w:val="20"/>
        </w:rPr>
        <w:t xml:space="preserve"> （电话：</w:t>
      </w:r>
      <w:r>
        <w:rPr>
          <w:rFonts w:hint="eastAsia" w:ascii="宋体" w:hAnsi="宋体" w:eastAsia="宋体" w:cs="宋体"/>
          <w:spacing w:val="5"/>
          <w:sz w:val="20"/>
          <w:szCs w:val="20"/>
          <w:lang w:val="en-US" w:eastAsia="zh-CN"/>
        </w:rPr>
        <w:t>13851790805</w:t>
      </w:r>
      <w:r>
        <w:rPr>
          <w:rFonts w:hint="eastAsia" w:ascii="宋体" w:hAnsi="宋体" w:eastAsia="宋体" w:cs="宋体"/>
          <w:spacing w:val="5"/>
          <w:sz w:val="20"/>
          <w:szCs w:val="20"/>
        </w:rPr>
        <w:t xml:space="preserve">   ）作为本项目负责人，其向乙方发出的所有指令均视为甲方作出。</w:t>
      </w:r>
    </w:p>
    <w:p w14:paraId="61B848B8">
      <w:pPr>
        <w:spacing w:before="162" w:line="302" w:lineRule="auto"/>
        <w:ind w:left="8" w:firstLine="418"/>
        <w:rPr>
          <w:rFonts w:hint="eastAsia" w:ascii="宋体" w:hAnsi="宋体" w:eastAsia="宋体" w:cs="宋体"/>
          <w:spacing w:val="5"/>
          <w:sz w:val="20"/>
          <w:szCs w:val="20"/>
          <w:lang w:eastAsia="zh-CN"/>
        </w:rPr>
      </w:pPr>
      <w:r>
        <w:rPr>
          <w:rFonts w:hint="eastAsia" w:ascii="宋体" w:hAnsi="宋体" w:eastAsia="宋体" w:cs="宋体"/>
          <w:spacing w:val="5"/>
          <w:sz w:val="20"/>
          <w:szCs w:val="20"/>
          <w:lang w:val="en-US" w:eastAsia="zh-CN"/>
        </w:rPr>
        <w:t>四、</w:t>
      </w:r>
      <w:r>
        <w:rPr>
          <w:rFonts w:hint="eastAsia" w:ascii="宋体" w:hAnsi="宋体" w:eastAsia="宋体" w:cs="宋体"/>
          <w:spacing w:val="5"/>
          <w:sz w:val="20"/>
          <w:szCs w:val="20"/>
        </w:rPr>
        <w:t xml:space="preserve"> 施工要求</w:t>
      </w:r>
      <w:r>
        <w:rPr>
          <w:rFonts w:hint="eastAsia" w:ascii="宋体" w:hAnsi="宋体" w:eastAsia="宋体" w:cs="宋体"/>
          <w:spacing w:val="5"/>
          <w:sz w:val="20"/>
          <w:szCs w:val="20"/>
          <w:lang w:eastAsia="zh-CN"/>
        </w:rPr>
        <w:t>：</w:t>
      </w:r>
    </w:p>
    <w:p w14:paraId="0FC762CE">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1、乙方施工必须达到合同要求及有关验收规范，严格执行施工规范、安全操作规程，防火安全规定、环境保护规定；严格按照</w:t>
      </w:r>
      <w:r>
        <w:rPr>
          <w:rFonts w:hint="eastAsia" w:ascii="宋体" w:hAnsi="宋体" w:eastAsia="宋体" w:cs="宋体"/>
          <w:spacing w:val="5"/>
          <w:sz w:val="20"/>
          <w:szCs w:val="20"/>
          <w:lang w:val="en-US" w:eastAsia="zh-CN"/>
        </w:rPr>
        <w:t>甲方要求</w:t>
      </w:r>
      <w:r>
        <w:rPr>
          <w:rFonts w:hint="eastAsia" w:ascii="宋体" w:hAnsi="宋体" w:eastAsia="宋体" w:cs="宋体"/>
          <w:spacing w:val="5"/>
          <w:sz w:val="20"/>
          <w:szCs w:val="20"/>
        </w:rPr>
        <w:t>进行施工，做好各项质量检查记录等，对于不符合质量技术规范和安全操作的行为，经甲方提出后不做整改的，作为一次不良记录；遵守国家和地方政府及有关部门对施工现场管理的规定，妥善保护好施工现场周围建筑物，设备管线，如发现险情应立刻停止施工，通知甲方做好排险措施并作好施工现场保卫工作。</w:t>
      </w:r>
    </w:p>
    <w:p w14:paraId="2F282F4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2、为确保在合同工期内完成工程，乙方应根据工程要求精心做好施工组织设计，包括人员、机械安排和日进度计划。</w:t>
      </w:r>
    </w:p>
    <w:p w14:paraId="08F77223">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五、安全要求：</w:t>
      </w:r>
    </w:p>
    <w:p w14:paraId="5A813EC4">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1、开工前乙方应做好本工程施工工人的安全思想教育和安全注意事项并做好交底记录。</w:t>
      </w:r>
    </w:p>
    <w:p w14:paraId="3962C66D">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2、乙方在施工过程中，全权负责处理施工现场和周边关系的协调和安全保卫，以及相关职能部门关系协调，并自行负责所有费用。</w:t>
      </w:r>
    </w:p>
    <w:p w14:paraId="5B36FE7C">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3、乙方对该工程和其施工人员负有不可推卸的安全责任。乙方每天对工程工地进行安全隐患、违规检查，做好检查记录，并及时处理相关违规行为及隐患排除。在施工过程中，乙方及其施工人员，造成自身或第三人人身、财产损失的，甲方均不负担任何法律责任和经济赔偿责任，由此造成的经济赔偿损失和法律纠纷均由乙方自行负责。如由于上述原因造成工期延误，造成甲方其他直接或者间接损失的，乙方还应承担所有的损失赔偿责任。</w:t>
      </w:r>
    </w:p>
    <w:p w14:paraId="38917099">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4、乙方应严格遵守甲方的安全保卫和其他有关工地规章制度，服从现场管理人员的指挥及上级有关部门的监督管理。如在施工过程中由于自身的原因造成人身、财产的损失，乙方自行负责解决，甲方不承担由此引发的任何经济责任和费用。</w:t>
      </w:r>
    </w:p>
    <w:p w14:paraId="71E4A77E">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六、</w:t>
      </w:r>
      <w:r>
        <w:rPr>
          <w:rFonts w:hint="eastAsia" w:ascii="宋体" w:hAnsi="宋体" w:eastAsia="宋体" w:cs="宋体"/>
          <w:spacing w:val="5"/>
          <w:sz w:val="20"/>
          <w:szCs w:val="20"/>
        </w:rPr>
        <w:t>竣工验收：</w:t>
      </w:r>
    </w:p>
    <w:p w14:paraId="1BE8268F">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rPr>
        <w:t>1、竣工验收：验收以</w:t>
      </w:r>
      <w:r>
        <w:rPr>
          <w:rFonts w:hint="eastAsia" w:ascii="宋体" w:hAnsi="宋体" w:eastAsia="宋体" w:cs="宋体"/>
          <w:spacing w:val="5"/>
          <w:sz w:val="20"/>
          <w:szCs w:val="20"/>
          <w:lang w:eastAsia="zh"/>
        </w:rPr>
        <w:t xml:space="preserve"> </w:t>
      </w:r>
      <w:r>
        <w:rPr>
          <w:rFonts w:hint="eastAsia" w:ascii="宋体" w:hAnsi="宋体" w:eastAsia="宋体" w:cs="宋体"/>
          <w:spacing w:val="5"/>
          <w:sz w:val="20"/>
          <w:szCs w:val="20"/>
        </w:rPr>
        <w:t>根据合同约定、有关变更的书面文件、国家颁发的施工及验收规范和质量检验标准为验收依据，以取得甲方书面认可验收合格资料为准</w:t>
      </w:r>
      <w:r>
        <w:rPr>
          <w:rFonts w:hint="eastAsia" w:ascii="宋体" w:hAnsi="宋体" w:eastAsia="宋体" w:cs="宋体"/>
          <w:spacing w:val="5"/>
          <w:sz w:val="20"/>
          <w:szCs w:val="20"/>
          <w:lang w:val="en-US" w:eastAsia="zh-CN"/>
        </w:rPr>
        <w:t>。</w:t>
      </w:r>
    </w:p>
    <w:p w14:paraId="78BBB044">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w:t>
      </w:r>
      <w:r>
        <w:rPr>
          <w:rFonts w:hint="eastAsia" w:ascii="宋体" w:hAnsi="宋体" w:eastAsia="宋体" w:cs="宋体"/>
          <w:spacing w:val="5"/>
          <w:sz w:val="20"/>
          <w:szCs w:val="20"/>
          <w:lang w:eastAsia="zh"/>
        </w:rPr>
        <w:t>安装完成</w:t>
      </w:r>
      <w:r>
        <w:rPr>
          <w:rFonts w:hint="eastAsia" w:ascii="宋体" w:hAnsi="宋体" w:eastAsia="宋体" w:cs="宋体"/>
          <w:spacing w:val="5"/>
          <w:sz w:val="20"/>
          <w:szCs w:val="20"/>
        </w:rPr>
        <w:t>后一天内，乙方应负责将施工现场清理干净，不得留有任何残存物。质保期为</w:t>
      </w:r>
      <w:r>
        <w:rPr>
          <w:rFonts w:hint="eastAsia" w:ascii="宋体" w:hAnsi="宋体" w:eastAsia="宋体" w:cs="宋体"/>
          <w:spacing w:val="5"/>
          <w:sz w:val="20"/>
          <w:szCs w:val="20"/>
          <w:lang w:eastAsia="zh-CN"/>
        </w:rPr>
        <w:t>一</w:t>
      </w:r>
      <w:r>
        <w:rPr>
          <w:rFonts w:hint="eastAsia" w:ascii="宋体" w:hAnsi="宋体" w:eastAsia="宋体" w:cs="宋体"/>
          <w:spacing w:val="5"/>
          <w:sz w:val="20"/>
          <w:szCs w:val="20"/>
        </w:rPr>
        <w:t>年。乙方负责指导甲方对设备的使用操作，如甲方人为操作错误造成了设备损坏，甲方负责承担所有维修费用；甲方也可委托乙方进行处理，费用由甲方承担。</w:t>
      </w:r>
    </w:p>
    <w:p w14:paraId="5980113B">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七</w:t>
      </w:r>
      <w:r>
        <w:rPr>
          <w:rFonts w:hint="eastAsia" w:ascii="宋体" w:hAnsi="宋体" w:eastAsia="宋体" w:cs="宋体"/>
          <w:spacing w:val="5"/>
          <w:sz w:val="20"/>
          <w:szCs w:val="20"/>
        </w:rPr>
        <w:t>、结算与付款方式：</w:t>
      </w:r>
    </w:p>
    <w:p w14:paraId="042EB295">
      <w:pPr>
        <w:spacing w:before="33" w:line="407" w:lineRule="auto"/>
        <w:ind w:left="12" w:right="80" w:firstLine="476"/>
        <w:jc w:val="both"/>
        <w:rPr>
          <w:rFonts w:hint="eastAsia" w:ascii="宋体" w:hAnsi="宋体" w:eastAsia="宋体" w:cs="宋体"/>
          <w:spacing w:val="5"/>
          <w:sz w:val="20"/>
          <w:szCs w:val="20"/>
        </w:rPr>
      </w:pPr>
      <w:r>
        <w:rPr>
          <w:rFonts w:hint="eastAsia" w:ascii="宋体" w:hAnsi="宋体" w:eastAsia="宋体" w:cs="宋体"/>
          <w:spacing w:val="5"/>
          <w:sz w:val="20"/>
          <w:szCs w:val="20"/>
        </w:rPr>
        <w:t>乙方在取得甲方签署的进场施工证明后，甲方支付乙方合同金额的</w:t>
      </w:r>
      <w:r>
        <w:rPr>
          <w:rFonts w:hint="eastAsia" w:ascii="宋体" w:hAnsi="宋体" w:eastAsia="宋体" w:cs="宋体"/>
          <w:spacing w:val="5"/>
          <w:sz w:val="20"/>
          <w:szCs w:val="20"/>
          <w:lang w:val="en-US" w:eastAsia="zh-CN"/>
        </w:rPr>
        <w:t>30</w:t>
      </w:r>
      <w:r>
        <w:rPr>
          <w:rFonts w:hint="eastAsia" w:ascii="宋体" w:hAnsi="宋体" w:eastAsia="宋体" w:cs="宋体"/>
          <w:spacing w:val="5"/>
          <w:sz w:val="20"/>
          <w:szCs w:val="20"/>
        </w:rPr>
        <w:t>%作为进场款，</w:t>
      </w:r>
      <w:r>
        <w:rPr>
          <w:rFonts w:hint="eastAsia" w:ascii="宋体" w:hAnsi="宋体" w:eastAsia="宋体" w:cs="宋体"/>
          <w:spacing w:val="5"/>
          <w:sz w:val="20"/>
          <w:szCs w:val="20"/>
          <w:lang w:val="en-US" w:eastAsia="zh-CN"/>
        </w:rPr>
        <w:t>乙供材</w:t>
      </w:r>
      <w:r>
        <w:rPr>
          <w:rFonts w:hint="eastAsia" w:ascii="宋体" w:hAnsi="宋体" w:eastAsia="宋体" w:cs="宋体"/>
          <w:spacing w:val="5"/>
          <w:sz w:val="20"/>
          <w:szCs w:val="20"/>
        </w:rPr>
        <w:t>发运甲方现场</w:t>
      </w:r>
      <w:r>
        <w:rPr>
          <w:rFonts w:hint="eastAsia" w:ascii="宋体" w:hAnsi="宋体" w:eastAsia="宋体" w:cs="宋体"/>
          <w:spacing w:val="5"/>
          <w:sz w:val="20"/>
          <w:szCs w:val="20"/>
          <w:lang w:val="en-US" w:eastAsia="zh-CN"/>
        </w:rPr>
        <w:t>并验收后</w:t>
      </w:r>
      <w:r>
        <w:rPr>
          <w:rFonts w:hint="eastAsia" w:ascii="宋体" w:hAnsi="宋体" w:eastAsia="宋体" w:cs="宋体"/>
          <w:spacing w:val="5"/>
          <w:sz w:val="20"/>
          <w:szCs w:val="20"/>
        </w:rPr>
        <w:t>甲方支付乙方 30%提货款，</w:t>
      </w:r>
      <w:r>
        <w:rPr>
          <w:rFonts w:hint="eastAsia" w:ascii="宋体" w:hAnsi="宋体" w:eastAsia="宋体" w:cs="宋体"/>
          <w:spacing w:val="5"/>
          <w:sz w:val="20"/>
          <w:szCs w:val="20"/>
          <w:lang w:val="en-US" w:eastAsia="zh-CN"/>
        </w:rPr>
        <w:t>施工</w:t>
      </w:r>
      <w:r>
        <w:rPr>
          <w:rFonts w:hint="eastAsia" w:ascii="宋体" w:hAnsi="宋体" w:eastAsia="宋体" w:cs="宋体"/>
          <w:spacing w:val="5"/>
          <w:sz w:val="20"/>
          <w:szCs w:val="20"/>
        </w:rPr>
        <w:t>调试完成并验收合格，甲方收到乙方全额增值税发票和验收报告后支付乙方 3</w:t>
      </w:r>
      <w:r>
        <w:rPr>
          <w:rFonts w:hint="eastAsia" w:ascii="宋体" w:hAnsi="宋体" w:eastAsia="宋体" w:cs="宋体"/>
          <w:spacing w:val="5"/>
          <w:sz w:val="20"/>
          <w:szCs w:val="20"/>
          <w:lang w:val="en-US" w:eastAsia="zh-CN"/>
        </w:rPr>
        <w:t>5</w:t>
      </w:r>
      <w:r>
        <w:rPr>
          <w:rFonts w:hint="eastAsia" w:ascii="宋体" w:hAnsi="宋体" w:eastAsia="宋体" w:cs="宋体"/>
          <w:spacing w:val="5"/>
          <w:sz w:val="20"/>
          <w:szCs w:val="20"/>
        </w:rPr>
        <w:t xml:space="preserve">％验收款，质保期满后甲方支付乙方尾款（合同金额的 </w:t>
      </w:r>
      <w:r>
        <w:rPr>
          <w:rFonts w:hint="eastAsia" w:ascii="宋体" w:hAnsi="宋体" w:eastAsia="宋体" w:cs="宋体"/>
          <w:spacing w:val="5"/>
          <w:sz w:val="20"/>
          <w:szCs w:val="20"/>
          <w:lang w:val="en-US" w:eastAsia="zh-CN"/>
        </w:rPr>
        <w:t>5</w:t>
      </w:r>
      <w:r>
        <w:rPr>
          <w:rFonts w:hint="eastAsia" w:ascii="宋体" w:hAnsi="宋体" w:eastAsia="宋体" w:cs="宋体"/>
          <w:spacing w:val="5"/>
          <w:sz w:val="20"/>
          <w:szCs w:val="20"/>
        </w:rPr>
        <w:t>％）。</w:t>
      </w:r>
    </w:p>
    <w:p w14:paraId="7D12322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6</w:t>
      </w:r>
      <w:r>
        <w:rPr>
          <w:rFonts w:hint="eastAsia" w:ascii="宋体" w:hAnsi="宋体" w:eastAsia="宋体" w:cs="宋体"/>
          <w:spacing w:val="5"/>
          <w:sz w:val="20"/>
          <w:szCs w:val="20"/>
        </w:rPr>
        <w:t>、上述各期款项均由甲方汇入乙方指定之下述收款账户：</w:t>
      </w:r>
    </w:p>
    <w:p w14:paraId="51709930">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户  名：</w:t>
      </w:r>
    </w:p>
    <w:p w14:paraId="12C88135">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开户行：</w:t>
      </w:r>
    </w:p>
    <w:p w14:paraId="786FA746">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账号：</w:t>
      </w:r>
    </w:p>
    <w:p w14:paraId="41FE400A">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银行行号：</w:t>
      </w:r>
    </w:p>
    <w:p w14:paraId="3FB5FD7B">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7</w:t>
      </w:r>
      <w:r>
        <w:rPr>
          <w:rFonts w:hint="eastAsia" w:ascii="宋体" w:hAnsi="宋体" w:eastAsia="宋体" w:cs="宋体"/>
          <w:spacing w:val="5"/>
          <w:sz w:val="20"/>
          <w:szCs w:val="20"/>
        </w:rPr>
        <w:t>、</w:t>
      </w:r>
      <w:r>
        <w:rPr>
          <w:rFonts w:hint="eastAsia" w:ascii="宋体" w:hAnsi="宋体" w:eastAsia="宋体" w:cs="宋体"/>
          <w:spacing w:val="5"/>
          <w:sz w:val="20"/>
          <w:szCs w:val="20"/>
          <w:lang w:val="en-US" w:eastAsia="zh-CN"/>
        </w:rPr>
        <w:t>发票在甲方付验收款前全额开具增值税专用电子发票</w:t>
      </w:r>
      <w:r>
        <w:rPr>
          <w:rFonts w:hint="eastAsia" w:ascii="宋体" w:hAnsi="宋体" w:eastAsia="宋体" w:cs="宋体"/>
          <w:spacing w:val="5"/>
          <w:sz w:val="20"/>
          <w:szCs w:val="20"/>
        </w:rPr>
        <w:t>，税率为</w:t>
      </w:r>
      <w:r>
        <w:rPr>
          <w:rFonts w:hint="eastAsia" w:ascii="宋体" w:hAnsi="宋体" w:eastAsia="宋体" w:cs="宋体"/>
          <w:spacing w:val="5"/>
          <w:sz w:val="20"/>
          <w:szCs w:val="20"/>
          <w:lang w:val="en-US" w:eastAsia="zh-CN"/>
        </w:rPr>
        <w:t>9</w:t>
      </w:r>
      <w:r>
        <w:rPr>
          <w:rFonts w:hint="eastAsia" w:ascii="宋体" w:hAnsi="宋体" w:eastAsia="宋体" w:cs="宋体"/>
          <w:spacing w:val="5"/>
          <w:sz w:val="20"/>
          <w:szCs w:val="20"/>
        </w:rPr>
        <w:t>%，甲方不接受乙方以此为由的任何形式的提价或补偿要求。乙方应按照甲方要求，及时向甲方开具可以抵扣税款的增值税</w:t>
      </w:r>
      <w:r>
        <w:rPr>
          <w:rFonts w:hint="eastAsia" w:ascii="宋体" w:hAnsi="宋体" w:eastAsia="宋体" w:cs="宋体"/>
          <w:spacing w:val="5"/>
          <w:sz w:val="20"/>
          <w:szCs w:val="20"/>
          <w:lang w:eastAsia="zh-CN"/>
        </w:rPr>
        <w:t>专用</w:t>
      </w:r>
      <w:r>
        <w:rPr>
          <w:rFonts w:hint="eastAsia" w:ascii="宋体" w:hAnsi="宋体" w:eastAsia="宋体" w:cs="宋体"/>
          <w:spacing w:val="5"/>
          <w:sz w:val="20"/>
          <w:szCs w:val="20"/>
        </w:rPr>
        <w:t>发票。因乙方开具发票不及时、不规范、不合法，给甲方造成无法及时认证、抵扣发票等情形的，乙方需向甲方承担赔偿责任，包括但不限于税款、滞纳金、罚款及相关损失等。</w:t>
      </w:r>
    </w:p>
    <w:p w14:paraId="040EF311">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乙方向甲方开具的增值税</w:t>
      </w:r>
      <w:r>
        <w:rPr>
          <w:rFonts w:hint="eastAsia" w:ascii="宋体" w:hAnsi="宋体" w:eastAsia="宋体" w:cs="宋体"/>
          <w:spacing w:val="5"/>
          <w:sz w:val="20"/>
          <w:szCs w:val="20"/>
          <w:lang w:eastAsia="zh-CN"/>
        </w:rPr>
        <w:t>专用</w:t>
      </w:r>
      <w:r>
        <w:rPr>
          <w:rFonts w:hint="eastAsia" w:ascii="宋体" w:hAnsi="宋体" w:eastAsia="宋体" w:cs="宋体"/>
          <w:spacing w:val="5"/>
          <w:sz w:val="20"/>
          <w:szCs w:val="20"/>
        </w:rPr>
        <w:t>发票，乙方必须确保发票票面信息全部真实，相关材料品目、价款等内容与本合同相一致。因发票票面信息有误导致发票不能抵扣税款或者被认定为虚开的，乙方需向甲方承担赔偿责任，包括但不限于税款、滞纳金、罚款及相关损失等。</w:t>
      </w:r>
    </w:p>
    <w:p w14:paraId="7D7F5F2E">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如甲方在执行本合同过程中，发生了重要信息变更，如税务登记信息、公司名称变更等，甲方应5日内通过纸质或电子信息传输媒介及时告知乙方前述变更情况，乙方应当严格按照甲方变更后的相关信息开具增值税</w:t>
      </w:r>
      <w:r>
        <w:rPr>
          <w:rFonts w:hint="eastAsia" w:ascii="宋体" w:hAnsi="宋体" w:eastAsia="宋体" w:cs="宋体"/>
          <w:spacing w:val="5"/>
          <w:sz w:val="20"/>
          <w:szCs w:val="20"/>
          <w:lang w:eastAsia="zh-CN"/>
        </w:rPr>
        <w:t>专用</w:t>
      </w:r>
      <w:r>
        <w:rPr>
          <w:rFonts w:hint="eastAsia" w:ascii="宋体" w:hAnsi="宋体" w:eastAsia="宋体" w:cs="宋体"/>
          <w:spacing w:val="5"/>
          <w:sz w:val="20"/>
          <w:szCs w:val="20"/>
        </w:rPr>
        <w:t>发票。</w:t>
      </w:r>
    </w:p>
    <w:p w14:paraId="0B4A54D1">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八、</w:t>
      </w:r>
      <w:r>
        <w:rPr>
          <w:rFonts w:hint="eastAsia" w:ascii="宋体" w:hAnsi="宋体" w:eastAsia="宋体" w:cs="宋体"/>
          <w:spacing w:val="5"/>
          <w:sz w:val="20"/>
          <w:szCs w:val="20"/>
        </w:rPr>
        <w:t>缺陷责任与工程保修</w:t>
      </w:r>
    </w:p>
    <w:p w14:paraId="603A3D05">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1、按照有关法律、法规、规章的管理规定和合同约定，乙方承担施工合同约定的所有施工承包范围内工程质量缺陷责任和保修义务。</w:t>
      </w:r>
    </w:p>
    <w:p w14:paraId="7B0B55E7">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2、工程保修期</w:t>
      </w:r>
      <w:r>
        <w:rPr>
          <w:rFonts w:hint="eastAsia" w:ascii="宋体" w:hAnsi="宋体" w:eastAsia="宋体" w:cs="宋体"/>
          <w:spacing w:val="5"/>
          <w:sz w:val="20"/>
          <w:szCs w:val="20"/>
          <w:lang w:eastAsia="zh-CN"/>
        </w:rPr>
        <w:t>：</w:t>
      </w:r>
      <w:r>
        <w:rPr>
          <w:rFonts w:hint="eastAsia" w:ascii="宋体" w:hAnsi="宋体" w:eastAsia="宋体" w:cs="宋体"/>
          <w:spacing w:val="5"/>
          <w:sz w:val="20"/>
          <w:szCs w:val="20"/>
        </w:rPr>
        <w:t>自工程竣工验收合格之日起</w:t>
      </w:r>
      <w:r>
        <w:rPr>
          <w:rFonts w:hint="eastAsia" w:ascii="宋体" w:hAnsi="宋体" w:eastAsia="宋体" w:cs="宋体"/>
          <w:spacing w:val="5"/>
          <w:sz w:val="20"/>
          <w:szCs w:val="20"/>
          <w:lang w:val="en-US" w:eastAsia="zh-CN"/>
        </w:rPr>
        <w:t>一年</w:t>
      </w:r>
      <w:r>
        <w:rPr>
          <w:rFonts w:hint="eastAsia" w:ascii="宋体" w:hAnsi="宋体" w:eastAsia="宋体" w:cs="宋体"/>
          <w:spacing w:val="5"/>
          <w:sz w:val="20"/>
          <w:szCs w:val="20"/>
        </w:rPr>
        <w:t>。</w:t>
      </w:r>
    </w:p>
    <w:p w14:paraId="6824C869">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3、保修期内，出现工程质量问题或保修事项，乙方应及时履行保修义务。否则每违约一次应按保证金总额的百分之二十向甲方支付违约金，且甲方有权自行维修或委托第三方维修，维修费用由乙方承担，并从保证金中扣除。</w:t>
      </w:r>
    </w:p>
    <w:p w14:paraId="6D7F5B6D">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九</w:t>
      </w:r>
      <w:r>
        <w:rPr>
          <w:rFonts w:hint="eastAsia" w:ascii="宋体" w:hAnsi="宋体" w:eastAsia="宋体" w:cs="宋体"/>
          <w:spacing w:val="5"/>
          <w:sz w:val="20"/>
          <w:szCs w:val="20"/>
        </w:rPr>
        <w:t>、违约、索赔与争议</w:t>
      </w:r>
    </w:p>
    <w:p w14:paraId="01DE80A7">
      <w:pPr>
        <w:spacing w:before="162" w:line="302" w:lineRule="auto"/>
        <w:ind w:left="8" w:firstLine="418"/>
        <w:rPr>
          <w:rFonts w:hint="eastAsia" w:ascii="宋体" w:hAnsi="宋体" w:eastAsia="宋体" w:cs="宋体"/>
          <w:spacing w:val="5"/>
          <w:sz w:val="20"/>
          <w:szCs w:val="20"/>
          <w:lang w:eastAsia="zh-CN"/>
        </w:rPr>
      </w:pPr>
      <w:r>
        <w:rPr>
          <w:rFonts w:hint="eastAsia" w:ascii="宋体" w:hAnsi="宋体" w:eastAsia="宋体" w:cs="宋体"/>
          <w:spacing w:val="5"/>
          <w:sz w:val="20"/>
          <w:szCs w:val="20"/>
        </w:rPr>
        <w:t>1、因乙方原因不能按照合同约定的竣工日期或工程顺延的工期竣工的，按本合同总价</w:t>
      </w:r>
      <w:r>
        <w:rPr>
          <w:rFonts w:hint="eastAsia" w:ascii="宋体" w:hAnsi="宋体" w:eastAsia="宋体" w:cs="宋体"/>
          <w:spacing w:val="5"/>
          <w:sz w:val="20"/>
          <w:szCs w:val="20"/>
          <w:lang w:eastAsia="zh-CN"/>
        </w:rPr>
        <w:t>百分之五</w:t>
      </w:r>
      <w:r>
        <w:rPr>
          <w:rFonts w:hint="eastAsia" w:ascii="宋体" w:hAnsi="宋体" w:eastAsia="宋体" w:cs="宋体"/>
          <w:spacing w:val="5"/>
          <w:sz w:val="20"/>
          <w:szCs w:val="20"/>
        </w:rPr>
        <w:t>向甲方支付违约金。甲方逾期支付工程款的，需按应付工程款</w:t>
      </w:r>
      <w:r>
        <w:rPr>
          <w:rFonts w:hint="eastAsia" w:ascii="宋体" w:hAnsi="宋体" w:eastAsia="宋体" w:cs="宋体"/>
          <w:spacing w:val="5"/>
          <w:sz w:val="20"/>
          <w:szCs w:val="20"/>
          <w:lang w:eastAsia="zh-CN"/>
        </w:rPr>
        <w:t>的百分之五</w:t>
      </w:r>
      <w:r>
        <w:rPr>
          <w:rFonts w:hint="eastAsia" w:ascii="宋体" w:hAnsi="宋体" w:eastAsia="宋体" w:cs="宋体"/>
          <w:spacing w:val="5"/>
          <w:sz w:val="20"/>
          <w:szCs w:val="20"/>
        </w:rPr>
        <w:t>向乙方支付违约金</w:t>
      </w:r>
      <w:r>
        <w:rPr>
          <w:rFonts w:hint="eastAsia" w:ascii="宋体" w:hAnsi="宋体" w:eastAsia="宋体" w:cs="宋体"/>
          <w:spacing w:val="5"/>
          <w:sz w:val="20"/>
          <w:szCs w:val="20"/>
          <w:lang w:eastAsia="zh-CN"/>
        </w:rPr>
        <w:t>，同时守约方可行使合同解除权。</w:t>
      </w:r>
    </w:p>
    <w:p w14:paraId="2B2FEFDE">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2、在履行合同过程中发生争议，双方首先进行协商，协商不成可向有关部门申请调解。当事人不愿和解、调解或和解、调解不成的，可向甲方所在地人民法院起诉。</w:t>
      </w:r>
    </w:p>
    <w:p w14:paraId="6775E70D">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3、任何一方未取得另一方事先同意前，不得将本合同项目下的部份或全部权利或义务转让给第三方。</w:t>
      </w:r>
    </w:p>
    <w:p w14:paraId="64AEE560">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十、合同的解除或终止的条件</w:t>
      </w:r>
    </w:p>
    <w:p w14:paraId="40F85FA4">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1、合同履行期届满，本合同予以终止。</w:t>
      </w:r>
    </w:p>
    <w:p w14:paraId="45FAE779">
      <w:pPr>
        <w:spacing w:before="162" w:line="302" w:lineRule="auto"/>
        <w:ind w:left="8" w:firstLine="418"/>
        <w:rPr>
          <w:rFonts w:hint="eastAsia"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2、一方严重违约，已无法达到履行本合同的目的。</w:t>
      </w:r>
    </w:p>
    <w:p w14:paraId="3F54CDE7">
      <w:pPr>
        <w:spacing w:before="162" w:line="302" w:lineRule="auto"/>
        <w:ind w:left="8" w:firstLine="418"/>
        <w:rPr>
          <w:rFonts w:hint="default" w:ascii="宋体" w:hAnsi="宋体" w:eastAsia="宋体" w:cs="宋体"/>
          <w:spacing w:val="5"/>
          <w:sz w:val="20"/>
          <w:szCs w:val="20"/>
          <w:lang w:val="en-US" w:eastAsia="zh-CN"/>
        </w:rPr>
      </w:pPr>
      <w:r>
        <w:rPr>
          <w:rFonts w:hint="eastAsia" w:ascii="宋体" w:hAnsi="宋体" w:eastAsia="宋体" w:cs="宋体"/>
          <w:spacing w:val="5"/>
          <w:sz w:val="20"/>
          <w:szCs w:val="20"/>
          <w:lang w:val="en-US" w:eastAsia="zh-CN"/>
        </w:rPr>
        <w:t>3、因国家法律、法规和政策的变化，导致本合同无法履行的。</w:t>
      </w:r>
    </w:p>
    <w:p w14:paraId="7457EC46">
      <w:pPr>
        <w:spacing w:before="162" w:line="302" w:lineRule="auto"/>
        <w:ind w:left="8" w:firstLine="418"/>
        <w:rPr>
          <w:rFonts w:hint="eastAsia" w:ascii="宋体" w:hAnsi="宋体" w:eastAsia="宋体" w:cs="宋体"/>
          <w:spacing w:val="5"/>
          <w:sz w:val="20"/>
          <w:szCs w:val="20"/>
        </w:rPr>
      </w:pPr>
    </w:p>
    <w:p w14:paraId="74986CAF">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lang w:val="en-US" w:eastAsia="zh-CN"/>
        </w:rPr>
        <w:t>十一</w:t>
      </w:r>
      <w:r>
        <w:rPr>
          <w:rFonts w:hint="eastAsia" w:ascii="宋体" w:hAnsi="宋体" w:eastAsia="宋体" w:cs="宋体"/>
          <w:spacing w:val="5"/>
          <w:sz w:val="20"/>
          <w:szCs w:val="20"/>
        </w:rPr>
        <w:t>、其它</w:t>
      </w:r>
    </w:p>
    <w:p w14:paraId="0352A975">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施工期间由于不可抗拒因素（如自然灾害）所造成的甲、乙方任一方的经济损失，将由各方自行承担，但如果由于施工质量问题造成的经济损失须由乙方负责。</w:t>
      </w:r>
    </w:p>
    <w:p w14:paraId="6070E757">
      <w:pPr>
        <w:spacing w:before="162" w:line="302" w:lineRule="auto"/>
        <w:ind w:left="8" w:firstLine="418"/>
        <w:rPr>
          <w:rFonts w:hint="eastAsia" w:ascii="宋体" w:hAnsi="宋体" w:eastAsia="宋体" w:cs="宋体"/>
          <w:spacing w:val="5"/>
          <w:sz w:val="20"/>
          <w:szCs w:val="20"/>
        </w:rPr>
      </w:pPr>
      <w:r>
        <w:rPr>
          <w:rFonts w:hint="eastAsia" w:ascii="宋体" w:hAnsi="宋体" w:eastAsia="宋体" w:cs="宋体"/>
          <w:spacing w:val="5"/>
          <w:sz w:val="20"/>
          <w:szCs w:val="20"/>
        </w:rPr>
        <w:t>本合同首部地址系双方的有效联系地址，双方函件及司法文书以该地址寄送满三日均视为送达。如一方地址发生变化，需以书面形式告知对方，否则视为地址没有发生变化。</w:t>
      </w:r>
    </w:p>
    <w:p w14:paraId="3789DE88">
      <w:pPr>
        <w:spacing w:before="162" w:line="302" w:lineRule="auto"/>
        <w:ind w:left="8" w:firstLine="418"/>
        <w:rPr>
          <w:rFonts w:hint="eastAsia" w:ascii="宋体" w:hAnsi="宋体" w:eastAsia="宋体" w:cs="宋体"/>
          <w:spacing w:val="5"/>
          <w:sz w:val="20"/>
          <w:szCs w:val="20"/>
        </w:rPr>
      </w:pPr>
      <w:r>
        <w:rPr>
          <w:rFonts w:ascii="宋体" w:hAnsi="宋体" w:eastAsia="宋体" w:cs="宋体"/>
          <w:spacing w:val="5"/>
          <w:sz w:val="20"/>
          <w:szCs w:val="20"/>
        </w:rPr>
        <w:t>3</w:t>
      </w:r>
      <w:r>
        <w:rPr>
          <w:rFonts w:hint="eastAsia" w:ascii="宋体" w:hAnsi="宋体" w:eastAsia="宋体" w:cs="宋体"/>
          <w:spacing w:val="5"/>
          <w:sz w:val="20"/>
          <w:szCs w:val="20"/>
        </w:rPr>
        <w:t>、本合同一式</w:t>
      </w:r>
      <w:r>
        <w:rPr>
          <w:rFonts w:hint="eastAsia" w:ascii="宋体" w:hAnsi="宋体" w:eastAsia="宋体" w:cs="宋体"/>
          <w:spacing w:val="5"/>
          <w:sz w:val="20"/>
          <w:szCs w:val="20"/>
          <w:lang w:val="en-US" w:eastAsia="zh-CN"/>
        </w:rPr>
        <w:t>肆</w:t>
      </w:r>
      <w:r>
        <w:rPr>
          <w:rFonts w:hint="eastAsia" w:ascii="宋体" w:hAnsi="宋体" w:eastAsia="宋体" w:cs="宋体"/>
          <w:spacing w:val="5"/>
          <w:sz w:val="20"/>
          <w:szCs w:val="20"/>
        </w:rPr>
        <w:t>份，甲方</w:t>
      </w:r>
      <w:r>
        <w:rPr>
          <w:rFonts w:hint="eastAsia" w:ascii="宋体" w:hAnsi="宋体" w:eastAsia="宋体" w:cs="宋体"/>
          <w:spacing w:val="5"/>
          <w:sz w:val="20"/>
          <w:szCs w:val="20"/>
          <w:lang w:val="en-US" w:eastAsia="zh-CN"/>
        </w:rPr>
        <w:t>叁</w:t>
      </w:r>
      <w:r>
        <w:rPr>
          <w:rFonts w:hint="eastAsia" w:ascii="宋体" w:hAnsi="宋体" w:eastAsia="宋体" w:cs="宋体"/>
          <w:spacing w:val="5"/>
          <w:sz w:val="20"/>
          <w:szCs w:val="20"/>
        </w:rPr>
        <w:t>份，乙方</w:t>
      </w:r>
      <w:r>
        <w:rPr>
          <w:rFonts w:hint="eastAsia" w:ascii="宋体" w:hAnsi="宋体" w:eastAsia="宋体" w:cs="宋体"/>
          <w:spacing w:val="5"/>
          <w:sz w:val="20"/>
          <w:szCs w:val="20"/>
          <w:lang w:val="en-US" w:eastAsia="zh-CN"/>
        </w:rPr>
        <w:t>壹</w:t>
      </w:r>
      <w:r>
        <w:rPr>
          <w:rFonts w:hint="eastAsia" w:ascii="宋体" w:hAnsi="宋体" w:eastAsia="宋体" w:cs="宋体"/>
          <w:spacing w:val="5"/>
          <w:sz w:val="20"/>
          <w:szCs w:val="20"/>
        </w:rPr>
        <w:t>份。从双方签字并加盖公章后生效。</w:t>
      </w:r>
    </w:p>
    <w:p w14:paraId="40BEC1BA">
      <w:pPr>
        <w:tabs>
          <w:tab w:val="left" w:pos="0"/>
          <w:tab w:val="left" w:pos="435"/>
        </w:tabs>
        <w:spacing w:line="520" w:lineRule="exact"/>
        <w:rPr>
          <w:rFonts w:hint="eastAsia" w:ascii="宋体" w:hAnsi="宋体"/>
          <w:sz w:val="24"/>
          <w:szCs w:val="24"/>
        </w:rPr>
      </w:pPr>
    </w:p>
    <w:p w14:paraId="6382AC0B">
      <w:pPr>
        <w:pStyle w:val="3"/>
        <w:spacing w:line="464" w:lineRule="auto"/>
      </w:pPr>
    </w:p>
    <w:p w14:paraId="47FF7886">
      <w:pPr>
        <w:spacing w:before="65" w:line="227" w:lineRule="auto"/>
        <w:ind w:left="7"/>
        <w:rPr>
          <w:rFonts w:ascii="宋体" w:hAnsi="宋体" w:eastAsia="宋体" w:cs="宋体"/>
          <w:sz w:val="20"/>
          <w:szCs w:val="20"/>
        </w:rPr>
      </w:pPr>
      <w:r>
        <w:rPr>
          <w:rFonts w:ascii="宋体" w:hAnsi="宋体" w:eastAsia="宋体" w:cs="宋体"/>
          <w:b/>
          <w:bCs/>
          <w:spacing w:val="5"/>
          <w:sz w:val="20"/>
          <w:szCs w:val="20"/>
        </w:rPr>
        <w:t>双方签字盖章：</w:t>
      </w:r>
    </w:p>
    <w:p w14:paraId="40C1CBBC">
      <w:pPr>
        <w:spacing w:line="53" w:lineRule="exact"/>
      </w:pPr>
    </w:p>
    <w:tbl>
      <w:tblPr>
        <w:tblStyle w:val="10"/>
        <w:tblW w:w="8870" w:type="dxa"/>
        <w:tblInd w:w="3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05"/>
        <w:gridCol w:w="4365"/>
      </w:tblGrid>
      <w:tr w14:paraId="40F07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1" w:hRule="atLeast"/>
        </w:trPr>
        <w:tc>
          <w:tcPr>
            <w:tcW w:w="4505" w:type="dxa"/>
            <w:vAlign w:val="top"/>
          </w:tcPr>
          <w:p w14:paraId="7E189868">
            <w:pPr>
              <w:spacing w:before="55" w:line="229" w:lineRule="auto"/>
              <w:ind w:left="2074"/>
              <w:rPr>
                <w:rFonts w:ascii="宋体" w:hAnsi="宋体" w:eastAsia="宋体" w:cs="宋体"/>
                <w:sz w:val="20"/>
                <w:szCs w:val="20"/>
              </w:rPr>
            </w:pPr>
            <w:r>
              <w:rPr>
                <w:rFonts w:ascii="宋体" w:hAnsi="宋体" w:eastAsia="宋体" w:cs="宋体"/>
                <w:spacing w:val="-9"/>
                <w:sz w:val="20"/>
                <w:szCs w:val="20"/>
              </w:rPr>
              <w:t>甲方</w:t>
            </w:r>
          </w:p>
          <w:p w14:paraId="19A36B56">
            <w:pPr>
              <w:spacing w:before="64" w:line="273" w:lineRule="auto"/>
              <w:ind w:left="221" w:right="509" w:firstLine="1"/>
              <w:rPr>
                <w:rFonts w:ascii="宋体" w:hAnsi="宋体" w:eastAsia="宋体" w:cs="宋体"/>
                <w:sz w:val="20"/>
                <w:szCs w:val="20"/>
              </w:rPr>
            </w:pPr>
            <w:r>
              <w:rPr>
                <w:rFonts w:ascii="宋体" w:hAnsi="宋体" w:eastAsia="宋体" w:cs="宋体"/>
                <w:spacing w:val="9"/>
                <w:sz w:val="20"/>
                <w:szCs w:val="20"/>
              </w:rPr>
              <w:t>单位名称：重庆科达新能源材料有限公司</w:t>
            </w:r>
            <w:r>
              <w:rPr>
                <w:rFonts w:ascii="宋体" w:hAnsi="宋体" w:eastAsia="宋体" w:cs="宋体"/>
                <w:spacing w:val="4"/>
                <w:sz w:val="20"/>
                <w:szCs w:val="20"/>
              </w:rPr>
              <w:t xml:space="preserve"> </w:t>
            </w:r>
            <w:r>
              <w:rPr>
                <w:rFonts w:ascii="宋体" w:hAnsi="宋体" w:eastAsia="宋体" w:cs="宋体"/>
                <w:spacing w:val="7"/>
                <w:sz w:val="20"/>
                <w:szCs w:val="20"/>
              </w:rPr>
              <w:t>注册地址：重庆市铜梁区金龙大道</w:t>
            </w:r>
            <w:r>
              <w:rPr>
                <w:rFonts w:ascii="宋体" w:hAnsi="宋体" w:eastAsia="宋体" w:cs="宋体"/>
                <w:spacing w:val="-22"/>
                <w:sz w:val="20"/>
                <w:szCs w:val="20"/>
              </w:rPr>
              <w:t xml:space="preserve"> </w:t>
            </w:r>
            <w:r>
              <w:rPr>
                <w:rFonts w:ascii="Times New Roman" w:hAnsi="Times New Roman" w:eastAsia="Times New Roman" w:cs="Times New Roman"/>
                <w:spacing w:val="7"/>
                <w:sz w:val="20"/>
                <w:szCs w:val="20"/>
              </w:rPr>
              <w:t xml:space="preserve">505 </w:t>
            </w:r>
            <w:r>
              <w:rPr>
                <w:rFonts w:ascii="宋体" w:hAnsi="宋体" w:eastAsia="宋体" w:cs="宋体"/>
                <w:spacing w:val="7"/>
                <w:sz w:val="20"/>
                <w:szCs w:val="20"/>
              </w:rPr>
              <w:t>号</w:t>
            </w:r>
          </w:p>
          <w:p w14:paraId="07DA6D0F">
            <w:pPr>
              <w:spacing w:before="32" w:line="273" w:lineRule="auto"/>
              <w:ind w:left="220" w:right="2397" w:firstLine="1"/>
              <w:rPr>
                <w:rFonts w:ascii="宋体" w:hAnsi="宋体" w:eastAsia="宋体" w:cs="宋体"/>
                <w:sz w:val="20"/>
                <w:szCs w:val="20"/>
              </w:rPr>
            </w:pPr>
            <w:r>
              <w:rPr>
                <w:rFonts w:ascii="宋体" w:hAnsi="宋体" w:eastAsia="宋体" w:cs="宋体"/>
                <w:spacing w:val="8"/>
                <w:sz w:val="20"/>
                <w:szCs w:val="20"/>
              </w:rPr>
              <w:t>法定代表人：傅国光</w:t>
            </w:r>
            <w:r>
              <w:rPr>
                <w:rFonts w:ascii="宋体" w:hAnsi="宋体" w:eastAsia="宋体" w:cs="宋体"/>
                <w:spacing w:val="6"/>
                <w:sz w:val="20"/>
                <w:szCs w:val="20"/>
              </w:rPr>
              <w:t xml:space="preserve"> 委托代理人：</w:t>
            </w:r>
          </w:p>
          <w:p w14:paraId="5D6D24D1">
            <w:pPr>
              <w:spacing w:before="31" w:line="230" w:lineRule="auto"/>
              <w:ind w:left="245"/>
              <w:rPr>
                <w:rFonts w:ascii="Times New Roman" w:hAnsi="Times New Roman" w:eastAsia="Times New Roman" w:cs="Times New Roman"/>
                <w:sz w:val="20"/>
                <w:szCs w:val="20"/>
              </w:rPr>
            </w:pPr>
            <w:r>
              <w:rPr>
                <w:rFonts w:ascii="宋体" w:hAnsi="宋体" w:eastAsia="宋体" w:cs="宋体"/>
                <w:spacing w:val="3"/>
                <w:sz w:val="20"/>
                <w:szCs w:val="20"/>
              </w:rPr>
              <w:t>电话：</w:t>
            </w:r>
            <w:r>
              <w:rPr>
                <w:rFonts w:ascii="Times New Roman" w:hAnsi="Times New Roman" w:eastAsia="Times New Roman" w:cs="Times New Roman"/>
                <w:spacing w:val="3"/>
                <w:sz w:val="20"/>
                <w:szCs w:val="20"/>
              </w:rPr>
              <w:t>15723690772</w:t>
            </w:r>
          </w:p>
          <w:p w14:paraId="6D4DBDDD">
            <w:pPr>
              <w:spacing w:before="64" w:line="273" w:lineRule="auto"/>
              <w:ind w:left="115" w:right="105" w:firstLine="106"/>
              <w:rPr>
                <w:rFonts w:ascii="宋体" w:hAnsi="宋体" w:eastAsia="宋体" w:cs="宋体"/>
                <w:sz w:val="20"/>
                <w:szCs w:val="20"/>
              </w:rPr>
            </w:pPr>
            <w:r>
              <w:rPr>
                <w:rFonts w:ascii="宋体" w:hAnsi="宋体" w:eastAsia="宋体" w:cs="宋体"/>
                <w:spacing w:val="8"/>
                <w:sz w:val="20"/>
                <w:szCs w:val="20"/>
              </w:rPr>
              <w:t>开户银行：中国农业银行股份有限公司重庆铜</w:t>
            </w:r>
            <w:r>
              <w:rPr>
                <w:rFonts w:ascii="宋体" w:hAnsi="宋体" w:eastAsia="宋体" w:cs="宋体"/>
                <w:spacing w:val="10"/>
                <w:sz w:val="20"/>
                <w:szCs w:val="20"/>
              </w:rPr>
              <w:t xml:space="preserve"> </w:t>
            </w:r>
            <w:r>
              <w:rPr>
                <w:rFonts w:ascii="宋体" w:hAnsi="宋体" w:eastAsia="宋体" w:cs="宋体"/>
                <w:spacing w:val="8"/>
                <w:sz w:val="20"/>
                <w:szCs w:val="20"/>
              </w:rPr>
              <w:t>梁大庙支行</w:t>
            </w:r>
          </w:p>
          <w:p w14:paraId="1E5FCA29">
            <w:pPr>
              <w:spacing w:before="31" w:line="229" w:lineRule="auto"/>
              <w:ind w:left="224"/>
              <w:rPr>
                <w:rFonts w:ascii="Times New Roman" w:hAnsi="Times New Roman" w:eastAsia="Times New Roman" w:cs="Times New Roman"/>
                <w:sz w:val="20"/>
                <w:szCs w:val="20"/>
              </w:rPr>
            </w:pPr>
            <w:r>
              <w:rPr>
                <w:rFonts w:ascii="宋体" w:hAnsi="宋体" w:eastAsia="宋体" w:cs="宋体"/>
                <w:spacing w:val="4"/>
                <w:sz w:val="20"/>
                <w:szCs w:val="20"/>
              </w:rPr>
              <w:t>账号：</w:t>
            </w:r>
            <w:r>
              <w:rPr>
                <w:rFonts w:ascii="Times New Roman" w:hAnsi="Times New Roman" w:eastAsia="Times New Roman" w:cs="Times New Roman"/>
                <w:spacing w:val="4"/>
                <w:sz w:val="20"/>
                <w:szCs w:val="20"/>
              </w:rPr>
              <w:t>31180901040002827</w:t>
            </w:r>
          </w:p>
          <w:p w14:paraId="48919C44">
            <w:pPr>
              <w:spacing w:before="64" w:line="262" w:lineRule="auto"/>
              <w:ind w:left="220" w:right="1512"/>
              <w:rPr>
                <w:rFonts w:ascii="宋体" w:hAnsi="宋体" w:eastAsia="宋体" w:cs="宋体"/>
                <w:sz w:val="20"/>
                <w:szCs w:val="20"/>
              </w:rPr>
            </w:pPr>
            <w:r>
              <w:rPr>
                <w:rFonts w:ascii="宋体" w:hAnsi="宋体" w:eastAsia="宋体" w:cs="宋体"/>
                <w:spacing w:val="6"/>
                <w:sz w:val="20"/>
                <w:szCs w:val="20"/>
              </w:rPr>
              <w:t>税号：</w:t>
            </w:r>
            <w:r>
              <w:rPr>
                <w:rFonts w:ascii="Times New Roman" w:hAnsi="Times New Roman" w:eastAsia="Times New Roman" w:cs="Times New Roman"/>
                <w:spacing w:val="6"/>
                <w:sz w:val="20"/>
                <w:szCs w:val="20"/>
              </w:rPr>
              <w:t>91500151</w:t>
            </w:r>
            <w:r>
              <w:rPr>
                <w:rFonts w:ascii="Times New Roman" w:hAnsi="Times New Roman" w:eastAsia="Times New Roman" w:cs="Times New Roman"/>
                <w:sz w:val="20"/>
                <w:szCs w:val="20"/>
              </w:rPr>
              <w:t>MAC</w:t>
            </w:r>
            <w:r>
              <w:rPr>
                <w:rFonts w:ascii="Times New Roman" w:hAnsi="Times New Roman" w:eastAsia="Times New Roman" w:cs="Times New Roman"/>
                <w:spacing w:val="6"/>
                <w:sz w:val="20"/>
                <w:szCs w:val="20"/>
              </w:rPr>
              <w:t>5G48E7T</w:t>
            </w:r>
            <w:r>
              <w:rPr>
                <w:rFonts w:ascii="Times New Roman" w:hAnsi="Times New Roman" w:eastAsia="Times New Roman" w:cs="Times New Roman"/>
                <w:spacing w:val="13"/>
                <w:w w:val="101"/>
                <w:sz w:val="20"/>
                <w:szCs w:val="20"/>
              </w:rPr>
              <w:t xml:space="preserve"> </w:t>
            </w:r>
            <w:r>
              <w:rPr>
                <w:rFonts w:ascii="宋体" w:hAnsi="宋体" w:eastAsia="宋体" w:cs="宋体"/>
                <w:spacing w:val="5"/>
                <w:sz w:val="20"/>
                <w:szCs w:val="20"/>
              </w:rPr>
              <w:t>签订日期：</w:t>
            </w:r>
          </w:p>
        </w:tc>
        <w:tc>
          <w:tcPr>
            <w:tcW w:w="4365" w:type="dxa"/>
            <w:vAlign w:val="top"/>
          </w:tcPr>
          <w:p w14:paraId="61AF5467">
            <w:pPr>
              <w:spacing w:before="55" w:line="229" w:lineRule="auto"/>
              <w:ind w:left="1998"/>
              <w:rPr>
                <w:rFonts w:ascii="宋体" w:hAnsi="宋体" w:eastAsia="宋体" w:cs="宋体"/>
                <w:sz w:val="20"/>
                <w:szCs w:val="20"/>
              </w:rPr>
            </w:pPr>
            <w:r>
              <w:rPr>
                <w:rFonts w:ascii="宋体" w:hAnsi="宋体" w:eastAsia="宋体" w:cs="宋体"/>
                <w:spacing w:val="-6"/>
                <w:sz w:val="20"/>
                <w:szCs w:val="20"/>
              </w:rPr>
              <w:t>乙方</w:t>
            </w:r>
          </w:p>
          <w:p w14:paraId="75741024">
            <w:pPr>
              <w:spacing w:before="64" w:line="228" w:lineRule="auto"/>
              <w:ind w:left="220"/>
              <w:rPr>
                <w:rFonts w:ascii="宋体" w:hAnsi="宋体" w:eastAsia="宋体" w:cs="宋体"/>
                <w:sz w:val="20"/>
                <w:szCs w:val="20"/>
              </w:rPr>
            </w:pPr>
            <w:r>
              <w:rPr>
                <w:rFonts w:ascii="宋体" w:hAnsi="宋体" w:eastAsia="宋体" w:cs="宋体"/>
                <w:spacing w:val="5"/>
                <w:sz w:val="20"/>
                <w:szCs w:val="20"/>
              </w:rPr>
              <w:t>单位名称：</w:t>
            </w:r>
          </w:p>
          <w:p w14:paraId="71D7A302">
            <w:pPr>
              <w:spacing w:before="64" w:line="229" w:lineRule="auto"/>
              <w:ind w:left="218"/>
              <w:rPr>
                <w:rFonts w:ascii="宋体" w:hAnsi="宋体" w:eastAsia="宋体" w:cs="宋体"/>
                <w:sz w:val="20"/>
                <w:szCs w:val="20"/>
              </w:rPr>
            </w:pPr>
            <w:r>
              <w:rPr>
                <w:rFonts w:ascii="宋体" w:hAnsi="宋体" w:eastAsia="宋体" w:cs="宋体"/>
                <w:spacing w:val="5"/>
                <w:sz w:val="20"/>
                <w:szCs w:val="20"/>
              </w:rPr>
              <w:t>注册地址：</w:t>
            </w:r>
          </w:p>
          <w:p w14:paraId="0F6E8B4F">
            <w:pPr>
              <w:spacing w:before="63" w:line="279" w:lineRule="auto"/>
              <w:ind w:left="217" w:right="2944" w:firstLine="1"/>
              <w:rPr>
                <w:rFonts w:ascii="宋体" w:hAnsi="宋体" w:eastAsia="宋体" w:cs="宋体"/>
                <w:sz w:val="20"/>
                <w:szCs w:val="20"/>
              </w:rPr>
            </w:pPr>
            <w:r>
              <w:rPr>
                <w:rFonts w:ascii="宋体" w:hAnsi="宋体" w:eastAsia="宋体" w:cs="宋体"/>
                <w:spacing w:val="-1"/>
                <w:sz w:val="20"/>
                <w:szCs w:val="20"/>
              </w:rPr>
              <w:t>法定代表人：</w:t>
            </w:r>
            <w:r>
              <w:rPr>
                <w:rFonts w:ascii="宋体" w:hAnsi="宋体" w:eastAsia="宋体" w:cs="宋体"/>
                <w:spacing w:val="1"/>
                <w:sz w:val="20"/>
                <w:szCs w:val="20"/>
              </w:rPr>
              <w:t xml:space="preserve"> </w:t>
            </w:r>
            <w:r>
              <w:rPr>
                <w:rFonts w:ascii="宋体" w:hAnsi="宋体" w:eastAsia="宋体" w:cs="宋体"/>
                <w:spacing w:val="-1"/>
                <w:sz w:val="20"/>
                <w:szCs w:val="20"/>
              </w:rPr>
              <w:t>委托代理人：</w:t>
            </w:r>
            <w:r>
              <w:rPr>
                <w:rFonts w:ascii="宋体" w:hAnsi="宋体" w:eastAsia="宋体" w:cs="宋体"/>
                <w:spacing w:val="2"/>
                <w:sz w:val="20"/>
                <w:szCs w:val="20"/>
              </w:rPr>
              <w:t xml:space="preserve"> </w:t>
            </w:r>
            <w:r>
              <w:rPr>
                <w:rFonts w:ascii="宋体" w:hAnsi="宋体" w:eastAsia="宋体" w:cs="宋体"/>
                <w:spacing w:val="3"/>
                <w:sz w:val="20"/>
                <w:szCs w:val="20"/>
              </w:rPr>
              <w:t>电话：</w:t>
            </w:r>
          </w:p>
          <w:p w14:paraId="544E2CE0">
            <w:pPr>
              <w:spacing w:before="29" w:line="274" w:lineRule="auto"/>
              <w:ind w:left="221" w:right="3152" w:hanging="2"/>
              <w:rPr>
                <w:rFonts w:ascii="宋体" w:hAnsi="宋体" w:eastAsia="宋体" w:cs="宋体"/>
                <w:sz w:val="20"/>
                <w:szCs w:val="20"/>
              </w:rPr>
            </w:pPr>
            <w:r>
              <w:rPr>
                <w:rFonts w:ascii="宋体" w:hAnsi="宋体" w:eastAsia="宋体" w:cs="宋体"/>
                <w:spacing w:val="-3"/>
                <w:sz w:val="20"/>
                <w:szCs w:val="20"/>
              </w:rPr>
              <w:t>开户银行：</w:t>
            </w:r>
            <w:r>
              <w:rPr>
                <w:rFonts w:ascii="宋体" w:hAnsi="宋体" w:eastAsia="宋体" w:cs="宋体"/>
                <w:spacing w:val="1"/>
                <w:sz w:val="20"/>
                <w:szCs w:val="20"/>
              </w:rPr>
              <w:t xml:space="preserve"> </w:t>
            </w:r>
            <w:r>
              <w:rPr>
                <w:rFonts w:ascii="宋体" w:hAnsi="宋体" w:eastAsia="宋体" w:cs="宋体"/>
                <w:spacing w:val="2"/>
                <w:sz w:val="20"/>
                <w:szCs w:val="20"/>
              </w:rPr>
              <w:t>账号：</w:t>
            </w:r>
          </w:p>
          <w:p w14:paraId="2C7F0D0A">
            <w:pPr>
              <w:spacing w:before="31" w:line="228" w:lineRule="auto"/>
              <w:ind w:left="217"/>
              <w:rPr>
                <w:rFonts w:ascii="宋体" w:hAnsi="宋体" w:eastAsia="宋体" w:cs="宋体"/>
                <w:sz w:val="20"/>
                <w:szCs w:val="20"/>
              </w:rPr>
            </w:pPr>
            <w:r>
              <w:rPr>
                <w:rFonts w:ascii="宋体" w:hAnsi="宋体" w:eastAsia="宋体" w:cs="宋体"/>
                <w:spacing w:val="3"/>
                <w:sz w:val="20"/>
                <w:szCs w:val="20"/>
              </w:rPr>
              <w:t>税号：</w:t>
            </w:r>
          </w:p>
          <w:p w14:paraId="3630FF57">
            <w:pPr>
              <w:spacing w:before="65" w:line="228" w:lineRule="auto"/>
              <w:ind w:left="218"/>
              <w:rPr>
                <w:rFonts w:ascii="宋体" w:hAnsi="宋体" w:eastAsia="宋体" w:cs="宋体"/>
                <w:sz w:val="20"/>
                <w:szCs w:val="20"/>
              </w:rPr>
            </w:pPr>
            <w:r>
              <w:rPr>
                <w:rFonts w:ascii="宋体" w:hAnsi="宋体" w:eastAsia="宋体" w:cs="宋体"/>
                <w:spacing w:val="5"/>
                <w:sz w:val="20"/>
                <w:szCs w:val="20"/>
              </w:rPr>
              <w:t>签订日期：</w:t>
            </w:r>
          </w:p>
        </w:tc>
      </w:tr>
    </w:tbl>
    <w:p w14:paraId="611061E4">
      <w:pPr>
        <w:pStyle w:val="3"/>
      </w:pPr>
    </w:p>
    <w:p w14:paraId="6FE322CC">
      <w:pPr>
        <w:sectPr>
          <w:footerReference r:id="rId33" w:type="default"/>
          <w:pgSz w:w="11906" w:h="16839"/>
          <w:pgMar w:top="1218" w:right="1020" w:bottom="1230" w:left="1303" w:header="849" w:footer="1016" w:gutter="0"/>
          <w:pgNumType w:fmt="decimal"/>
          <w:cols w:space="720" w:num="1"/>
        </w:sectPr>
      </w:pPr>
    </w:p>
    <w:p w14:paraId="2F1C59AE">
      <w:pPr>
        <w:spacing w:before="330" w:line="224" w:lineRule="auto"/>
        <w:ind w:left="3537"/>
        <w:rPr>
          <w:rFonts w:ascii="宋体" w:hAnsi="宋体" w:eastAsia="宋体" w:cs="宋体"/>
          <w:sz w:val="35"/>
          <w:szCs w:val="35"/>
        </w:rPr>
      </w:pPr>
      <w:r>
        <w:rPr>
          <w:rFonts w:ascii="宋体" w:hAnsi="宋体" w:eastAsia="宋体" w:cs="宋体"/>
          <w:b/>
          <w:bCs/>
          <w:spacing w:val="5"/>
          <w:sz w:val="35"/>
          <w:szCs w:val="35"/>
        </w:rPr>
        <w:t>廉洁合作承诺书</w:t>
      </w:r>
    </w:p>
    <w:p w14:paraId="7D8A7C03">
      <w:pPr>
        <w:spacing w:before="276" w:line="398" w:lineRule="auto"/>
        <w:ind w:left="447" w:right="5857" w:firstLine="6"/>
        <w:rPr>
          <w:rFonts w:ascii="宋体" w:hAnsi="宋体" w:eastAsia="宋体" w:cs="宋体"/>
          <w:sz w:val="20"/>
          <w:szCs w:val="20"/>
        </w:rPr>
      </w:pPr>
      <w:r>
        <w:rPr>
          <w:rFonts w:ascii="宋体" w:hAnsi="宋体" w:eastAsia="宋体" w:cs="宋体"/>
          <w:spacing w:val="7"/>
          <w:sz w:val="20"/>
          <w:szCs w:val="20"/>
        </w:rPr>
        <w:t>甲方：重庆科达新能源材料有限公司</w:t>
      </w:r>
      <w:r>
        <w:rPr>
          <w:rFonts w:ascii="宋体" w:hAnsi="宋体" w:eastAsia="宋体" w:cs="宋体"/>
          <w:spacing w:val="9"/>
          <w:sz w:val="20"/>
          <w:szCs w:val="20"/>
        </w:rPr>
        <w:t xml:space="preserve"> </w:t>
      </w:r>
      <w:r>
        <w:rPr>
          <w:rFonts w:ascii="宋体" w:hAnsi="宋体" w:eastAsia="宋体" w:cs="宋体"/>
          <w:spacing w:val="-4"/>
          <w:sz w:val="20"/>
          <w:szCs w:val="20"/>
        </w:rPr>
        <w:t>乙方：</w:t>
      </w:r>
    </w:p>
    <w:p w14:paraId="49EEAE57">
      <w:pPr>
        <w:spacing w:before="127" w:line="370" w:lineRule="auto"/>
        <w:ind w:left="8" w:right="10" w:firstLine="421"/>
        <w:jc w:val="both"/>
        <w:rPr>
          <w:rFonts w:ascii="宋体" w:hAnsi="宋体" w:eastAsia="宋体" w:cs="宋体"/>
          <w:sz w:val="20"/>
          <w:szCs w:val="20"/>
        </w:rPr>
      </w:pPr>
      <w:r>
        <w:rPr>
          <w:rFonts w:ascii="宋体" w:hAnsi="宋体" w:eastAsia="宋体" w:cs="宋体"/>
          <w:spacing w:val="8"/>
          <w:sz w:val="20"/>
          <w:szCs w:val="20"/>
        </w:rPr>
        <w:t>鉴于甲乙双方即将或已经建立由乙方向甲方提供产品或服务的商业合作关系。现为倡导阳光合</w:t>
      </w:r>
      <w:r>
        <w:rPr>
          <w:rFonts w:ascii="宋体" w:hAnsi="宋体" w:eastAsia="宋体" w:cs="宋体"/>
          <w:spacing w:val="7"/>
          <w:sz w:val="20"/>
          <w:szCs w:val="20"/>
        </w:rPr>
        <w:t>作，确</w:t>
      </w:r>
      <w:r>
        <w:rPr>
          <w:rFonts w:ascii="宋体" w:hAnsi="宋体" w:eastAsia="宋体" w:cs="宋体"/>
          <w:sz w:val="20"/>
          <w:szCs w:val="20"/>
        </w:rPr>
        <w:t xml:space="preserve"> </w:t>
      </w:r>
      <w:r>
        <w:rPr>
          <w:rFonts w:ascii="宋体" w:hAnsi="宋体" w:eastAsia="宋体" w:cs="宋体"/>
          <w:spacing w:val="9"/>
          <w:sz w:val="20"/>
          <w:szCs w:val="20"/>
        </w:rPr>
        <w:t>保业务合作公开、公平、公正，促进企业廉政建设，使甲乙双方的业务往来充分体现公开、公平、透明、</w:t>
      </w:r>
      <w:r>
        <w:rPr>
          <w:rFonts w:ascii="宋体" w:hAnsi="宋体" w:eastAsia="宋体" w:cs="宋体"/>
          <w:spacing w:val="1"/>
          <w:sz w:val="20"/>
          <w:szCs w:val="20"/>
        </w:rPr>
        <w:t xml:space="preserve"> </w:t>
      </w:r>
      <w:r>
        <w:rPr>
          <w:rFonts w:ascii="宋体" w:hAnsi="宋体" w:eastAsia="宋体" w:cs="宋体"/>
          <w:spacing w:val="8"/>
          <w:sz w:val="20"/>
          <w:szCs w:val="20"/>
        </w:rPr>
        <w:t>恪守诚信的精神，预防商业贿赂和不正当竞争，乙方作为甲方的供应商或服务商或承包商，在充分知悉和</w:t>
      </w:r>
      <w:r>
        <w:rPr>
          <w:rFonts w:ascii="宋体" w:hAnsi="宋体" w:eastAsia="宋体" w:cs="宋体"/>
          <w:sz w:val="20"/>
          <w:szCs w:val="20"/>
        </w:rPr>
        <w:t xml:space="preserve"> </w:t>
      </w:r>
      <w:r>
        <w:rPr>
          <w:rFonts w:ascii="宋体" w:hAnsi="宋体" w:eastAsia="宋体" w:cs="宋体"/>
          <w:spacing w:val="9"/>
          <w:sz w:val="20"/>
          <w:szCs w:val="20"/>
        </w:rPr>
        <w:t>理解甲方的廉洁合作要求的基础上，同意本承诺书作为其应当遵守的廉洁合作行为准则。</w:t>
      </w:r>
    </w:p>
    <w:p w14:paraId="26553E0B">
      <w:pPr>
        <w:spacing w:before="31" w:line="302" w:lineRule="auto"/>
        <w:ind w:left="10" w:firstLine="420"/>
        <w:rPr>
          <w:rFonts w:ascii="宋体" w:hAnsi="宋体" w:eastAsia="宋体" w:cs="宋体"/>
          <w:sz w:val="20"/>
          <w:szCs w:val="20"/>
        </w:rPr>
      </w:pPr>
      <w:r>
        <w:rPr>
          <w:rFonts w:ascii="宋体" w:hAnsi="宋体" w:eastAsia="宋体" w:cs="宋体"/>
          <w:spacing w:val="5"/>
          <w:sz w:val="20"/>
          <w:szCs w:val="20"/>
        </w:rPr>
        <w:t>一、乙方应当确保乙方有关人员知悉甲方有关廉洁合</w:t>
      </w:r>
      <w:r>
        <w:rPr>
          <w:rFonts w:ascii="宋体" w:hAnsi="宋体" w:eastAsia="宋体" w:cs="宋体"/>
          <w:spacing w:val="4"/>
          <w:sz w:val="20"/>
          <w:szCs w:val="20"/>
        </w:rPr>
        <w:t>作管理的各项制度和本承诺书内容，并遵照执行，</w:t>
      </w:r>
      <w:r>
        <w:rPr>
          <w:rFonts w:ascii="宋体" w:hAnsi="宋体" w:eastAsia="宋体" w:cs="宋体"/>
          <w:sz w:val="20"/>
          <w:szCs w:val="20"/>
        </w:rPr>
        <w:t xml:space="preserve"> </w:t>
      </w:r>
      <w:r>
        <w:rPr>
          <w:rFonts w:ascii="宋体" w:hAnsi="宋体" w:eastAsia="宋体" w:cs="宋体"/>
          <w:spacing w:val="8"/>
          <w:sz w:val="20"/>
          <w:szCs w:val="20"/>
        </w:rPr>
        <w:t>如乙方人员违反本廉洁承诺书的规定，</w:t>
      </w:r>
      <w:r>
        <w:rPr>
          <w:rFonts w:ascii="宋体" w:hAnsi="宋体" w:eastAsia="宋体" w:cs="宋体"/>
          <w:spacing w:val="-58"/>
          <w:sz w:val="20"/>
          <w:szCs w:val="20"/>
        </w:rPr>
        <w:t xml:space="preserve"> </w:t>
      </w:r>
      <w:r>
        <w:rPr>
          <w:rFonts w:ascii="宋体" w:hAnsi="宋体" w:eastAsia="宋体" w:cs="宋体"/>
          <w:spacing w:val="8"/>
          <w:sz w:val="20"/>
          <w:szCs w:val="20"/>
        </w:rPr>
        <w:t>甲方有权直接追</w:t>
      </w:r>
      <w:r>
        <w:rPr>
          <w:rFonts w:ascii="宋体" w:hAnsi="宋体" w:eastAsia="宋体" w:cs="宋体"/>
          <w:spacing w:val="7"/>
          <w:sz w:val="20"/>
          <w:szCs w:val="20"/>
        </w:rPr>
        <w:t>究乙方责任。</w:t>
      </w:r>
    </w:p>
    <w:p w14:paraId="5C65E016">
      <w:pPr>
        <w:spacing w:before="162" w:line="228" w:lineRule="auto"/>
        <w:ind w:left="430"/>
        <w:rPr>
          <w:rFonts w:ascii="宋体" w:hAnsi="宋体" w:eastAsia="宋体" w:cs="宋体"/>
          <w:sz w:val="20"/>
          <w:szCs w:val="20"/>
        </w:rPr>
      </w:pPr>
      <w:r>
        <w:rPr>
          <w:rFonts w:ascii="宋体" w:hAnsi="宋体" w:eastAsia="宋体" w:cs="宋体"/>
          <w:spacing w:val="8"/>
          <w:sz w:val="20"/>
          <w:szCs w:val="20"/>
        </w:rPr>
        <w:t>二、乙方在任何时候均不得从事以下行为：</w:t>
      </w:r>
    </w:p>
    <w:p w14:paraId="4E282F89">
      <w:pPr>
        <w:spacing w:before="164" w:line="228" w:lineRule="auto"/>
        <w:ind w:left="442"/>
        <w:rPr>
          <w:rFonts w:ascii="宋体" w:hAnsi="宋体" w:eastAsia="宋体" w:cs="宋体"/>
          <w:sz w:val="20"/>
          <w:szCs w:val="20"/>
        </w:rPr>
      </w:pPr>
      <w:r>
        <w:rPr>
          <w:rFonts w:ascii="宋体" w:hAnsi="宋体" w:eastAsia="宋体" w:cs="宋体"/>
          <w:spacing w:val="8"/>
          <w:sz w:val="20"/>
          <w:szCs w:val="20"/>
        </w:rPr>
        <w:t>1、为甲方人员(含甲方人员的家属、子女，下同）报销其个人费用；</w:t>
      </w:r>
    </w:p>
    <w:p w14:paraId="60246B72">
      <w:pPr>
        <w:spacing w:before="161" w:line="339" w:lineRule="auto"/>
        <w:ind w:left="6" w:right="10" w:firstLine="423"/>
        <w:rPr>
          <w:rFonts w:ascii="宋体" w:hAnsi="宋体" w:eastAsia="宋体" w:cs="宋体"/>
          <w:sz w:val="20"/>
          <w:szCs w:val="20"/>
        </w:rPr>
      </w:pPr>
      <w:r>
        <w:rPr>
          <w:rFonts w:ascii="宋体" w:hAnsi="宋体" w:eastAsia="宋体" w:cs="宋体"/>
          <w:spacing w:val="10"/>
          <w:sz w:val="20"/>
          <w:szCs w:val="20"/>
        </w:rPr>
        <w:t>2、以给付金钱、实物等财产性或者非财产性利益形式向甲</w:t>
      </w:r>
      <w:r>
        <w:rPr>
          <w:rFonts w:ascii="宋体" w:hAnsi="宋体" w:eastAsia="宋体" w:cs="宋体"/>
          <w:spacing w:val="9"/>
          <w:sz w:val="20"/>
          <w:szCs w:val="20"/>
        </w:rPr>
        <w:t>方人员行贿，如：红包、礼金、提成、回</w:t>
      </w:r>
      <w:r>
        <w:rPr>
          <w:rFonts w:ascii="宋体" w:hAnsi="宋体" w:eastAsia="宋体" w:cs="宋体"/>
          <w:sz w:val="20"/>
          <w:szCs w:val="20"/>
        </w:rPr>
        <w:t xml:space="preserve"> </w:t>
      </w:r>
      <w:r>
        <w:rPr>
          <w:rFonts w:ascii="宋体" w:hAnsi="宋体" w:eastAsia="宋体" w:cs="宋体"/>
          <w:spacing w:val="10"/>
          <w:sz w:val="20"/>
          <w:szCs w:val="20"/>
        </w:rPr>
        <w:t>扣、手续费、劳务费、有价证券、含有金额的会员卡、代币卡/券、股份</w:t>
      </w:r>
      <w:r>
        <w:rPr>
          <w:rFonts w:ascii="宋体" w:hAnsi="宋体" w:eastAsia="宋体" w:cs="宋体"/>
          <w:spacing w:val="9"/>
          <w:sz w:val="20"/>
          <w:szCs w:val="20"/>
        </w:rPr>
        <w:t>、赞助、减免债务、礼品、各种</w:t>
      </w:r>
      <w:r>
        <w:rPr>
          <w:rFonts w:ascii="宋体" w:hAnsi="宋体" w:eastAsia="宋体" w:cs="宋体"/>
          <w:sz w:val="20"/>
          <w:szCs w:val="20"/>
        </w:rPr>
        <w:t xml:space="preserve"> </w:t>
      </w:r>
      <w:r>
        <w:rPr>
          <w:rFonts w:ascii="宋体" w:hAnsi="宋体" w:eastAsia="宋体" w:cs="宋体"/>
          <w:spacing w:val="9"/>
          <w:sz w:val="20"/>
          <w:szCs w:val="20"/>
        </w:rPr>
        <w:t>高档生活用品、奢侈消费品、房屋、通讯工具、交通工具、借用物品、特殊待遇、就业机会、项目机会、</w:t>
      </w:r>
      <w:r>
        <w:rPr>
          <w:rFonts w:ascii="宋体" w:hAnsi="宋体" w:eastAsia="宋体" w:cs="宋体"/>
          <w:spacing w:val="3"/>
          <w:sz w:val="20"/>
          <w:szCs w:val="20"/>
        </w:rPr>
        <w:t xml:space="preserve"> </w:t>
      </w:r>
      <w:r>
        <w:rPr>
          <w:rFonts w:ascii="宋体" w:hAnsi="宋体" w:eastAsia="宋体" w:cs="宋体"/>
          <w:spacing w:val="9"/>
          <w:sz w:val="20"/>
          <w:szCs w:val="20"/>
        </w:rPr>
        <w:t>委托理财、赌博输赢交易、以非正常价格交易等；</w:t>
      </w:r>
    </w:p>
    <w:p w14:paraId="10905C4C">
      <w:pPr>
        <w:spacing w:before="164" w:line="304" w:lineRule="auto"/>
        <w:ind w:left="5" w:right="81" w:firstLine="425"/>
        <w:rPr>
          <w:rFonts w:ascii="宋体" w:hAnsi="宋体" w:eastAsia="宋体" w:cs="宋体"/>
          <w:sz w:val="20"/>
          <w:szCs w:val="20"/>
        </w:rPr>
      </w:pPr>
      <w:r>
        <w:rPr>
          <w:rFonts w:ascii="宋体" w:hAnsi="宋体" w:eastAsia="宋体" w:cs="宋体"/>
          <w:spacing w:val="10"/>
          <w:sz w:val="20"/>
          <w:szCs w:val="20"/>
        </w:rPr>
        <w:t>3、以邀请甲方人员外出旅游、进入营业性娱乐场所或</w:t>
      </w:r>
      <w:r>
        <w:rPr>
          <w:rFonts w:ascii="宋体" w:hAnsi="宋体" w:eastAsia="宋体" w:cs="宋体"/>
          <w:spacing w:val="9"/>
          <w:sz w:val="20"/>
          <w:szCs w:val="20"/>
        </w:rPr>
        <w:t>非工作原因宴请甲方人员等方式向甲方人员输</w:t>
      </w:r>
      <w:r>
        <w:rPr>
          <w:rFonts w:ascii="宋体" w:hAnsi="宋体" w:eastAsia="宋体" w:cs="宋体"/>
          <w:sz w:val="20"/>
          <w:szCs w:val="20"/>
        </w:rPr>
        <w:t xml:space="preserve"> </w:t>
      </w:r>
      <w:r>
        <w:rPr>
          <w:rFonts w:ascii="宋体" w:hAnsi="宋体" w:eastAsia="宋体" w:cs="宋体"/>
          <w:spacing w:val="5"/>
          <w:sz w:val="20"/>
          <w:szCs w:val="20"/>
        </w:rPr>
        <w:t>送利益；</w:t>
      </w:r>
    </w:p>
    <w:p w14:paraId="3D4283A1">
      <w:pPr>
        <w:spacing w:before="159" w:line="227" w:lineRule="auto"/>
        <w:ind w:left="426"/>
        <w:rPr>
          <w:rFonts w:ascii="宋体" w:hAnsi="宋体" w:eastAsia="宋体" w:cs="宋体"/>
          <w:sz w:val="20"/>
          <w:szCs w:val="20"/>
        </w:rPr>
      </w:pPr>
      <w:r>
        <w:rPr>
          <w:rFonts w:ascii="宋体" w:hAnsi="宋体" w:eastAsia="宋体" w:cs="宋体"/>
          <w:spacing w:val="9"/>
          <w:sz w:val="20"/>
          <w:szCs w:val="20"/>
        </w:rPr>
        <w:t>4、以接受甲方人员介绍的家属或亲友从事与乙方相关的业务的方式向甲方人员输送利益；</w:t>
      </w:r>
    </w:p>
    <w:p w14:paraId="57EBB161">
      <w:pPr>
        <w:spacing w:before="162" w:line="302" w:lineRule="auto"/>
        <w:ind w:left="9" w:right="81" w:firstLine="422"/>
        <w:rPr>
          <w:rFonts w:ascii="宋体" w:hAnsi="宋体" w:eastAsia="宋体" w:cs="宋体"/>
          <w:sz w:val="20"/>
          <w:szCs w:val="20"/>
        </w:rPr>
      </w:pPr>
      <w:r>
        <w:rPr>
          <w:rFonts w:ascii="宋体" w:hAnsi="宋体" w:eastAsia="宋体" w:cs="宋体"/>
          <w:spacing w:val="10"/>
          <w:sz w:val="20"/>
          <w:szCs w:val="20"/>
        </w:rPr>
        <w:t>5、以为甲方人员的住房装修、婚丧嫁娶、家属和子女</w:t>
      </w:r>
      <w:r>
        <w:rPr>
          <w:rFonts w:ascii="宋体" w:hAnsi="宋体" w:eastAsia="宋体" w:cs="宋体"/>
          <w:spacing w:val="9"/>
          <w:sz w:val="20"/>
          <w:szCs w:val="20"/>
        </w:rPr>
        <w:t>的工作安排以及出国等提供方便的方式向甲方</w:t>
      </w:r>
      <w:r>
        <w:rPr>
          <w:rFonts w:ascii="宋体" w:hAnsi="宋体" w:eastAsia="宋体" w:cs="宋体"/>
          <w:sz w:val="20"/>
          <w:szCs w:val="20"/>
        </w:rPr>
        <w:t xml:space="preserve"> </w:t>
      </w:r>
      <w:r>
        <w:rPr>
          <w:rFonts w:ascii="宋体" w:hAnsi="宋体" w:eastAsia="宋体" w:cs="宋体"/>
          <w:spacing w:val="6"/>
          <w:sz w:val="20"/>
          <w:szCs w:val="20"/>
        </w:rPr>
        <w:t>人员输送利益；</w:t>
      </w:r>
    </w:p>
    <w:p w14:paraId="206F2776">
      <w:pPr>
        <w:spacing w:before="164" w:line="302" w:lineRule="auto"/>
        <w:ind w:left="9" w:right="81" w:firstLine="420"/>
        <w:rPr>
          <w:rFonts w:ascii="宋体" w:hAnsi="宋体" w:eastAsia="宋体" w:cs="宋体"/>
          <w:sz w:val="20"/>
          <w:szCs w:val="20"/>
        </w:rPr>
      </w:pPr>
      <w:r>
        <w:rPr>
          <w:rFonts w:ascii="宋体" w:hAnsi="宋体" w:eastAsia="宋体" w:cs="宋体"/>
          <w:spacing w:val="10"/>
          <w:sz w:val="20"/>
          <w:szCs w:val="20"/>
        </w:rPr>
        <w:t>6、以与甲方人员及其家属、子女等开办的企业或个体工商户</w:t>
      </w:r>
      <w:r>
        <w:rPr>
          <w:rFonts w:ascii="宋体" w:hAnsi="宋体" w:eastAsia="宋体" w:cs="宋体"/>
          <w:spacing w:val="9"/>
          <w:sz w:val="20"/>
          <w:szCs w:val="20"/>
        </w:rPr>
        <w:t>发生非正常交易的方式向甲方人员及其</w:t>
      </w:r>
      <w:r>
        <w:rPr>
          <w:rFonts w:ascii="宋体" w:hAnsi="宋体" w:eastAsia="宋体" w:cs="宋体"/>
          <w:sz w:val="20"/>
          <w:szCs w:val="20"/>
        </w:rPr>
        <w:t xml:space="preserve"> </w:t>
      </w:r>
      <w:r>
        <w:rPr>
          <w:rFonts w:ascii="宋体" w:hAnsi="宋体" w:eastAsia="宋体" w:cs="宋体"/>
          <w:spacing w:val="7"/>
          <w:sz w:val="20"/>
          <w:szCs w:val="20"/>
        </w:rPr>
        <w:t>家属、子女输送利益；</w:t>
      </w:r>
    </w:p>
    <w:p w14:paraId="7AA2119F">
      <w:pPr>
        <w:spacing w:before="162" w:line="304" w:lineRule="auto"/>
        <w:ind w:left="9" w:right="81" w:firstLine="423"/>
        <w:rPr>
          <w:rFonts w:ascii="宋体" w:hAnsi="宋体" w:eastAsia="宋体" w:cs="宋体"/>
          <w:sz w:val="20"/>
          <w:szCs w:val="20"/>
        </w:rPr>
      </w:pPr>
      <w:r>
        <w:rPr>
          <w:rFonts w:ascii="宋体" w:hAnsi="宋体" w:eastAsia="宋体" w:cs="宋体"/>
          <w:spacing w:val="10"/>
          <w:sz w:val="20"/>
          <w:szCs w:val="20"/>
        </w:rPr>
        <w:t>7、以侵占、挪用、盗窃、虚构事实、隐瞒真相、欺骗</w:t>
      </w:r>
      <w:r>
        <w:rPr>
          <w:rFonts w:ascii="宋体" w:hAnsi="宋体" w:eastAsia="宋体" w:cs="宋体"/>
          <w:spacing w:val="9"/>
          <w:sz w:val="20"/>
          <w:szCs w:val="20"/>
        </w:rPr>
        <w:t>、胁迫等违规手段为自己或相关利益人谋取利</w:t>
      </w:r>
      <w:r>
        <w:rPr>
          <w:rFonts w:ascii="宋体" w:hAnsi="宋体" w:eastAsia="宋体" w:cs="宋体"/>
          <w:sz w:val="20"/>
          <w:szCs w:val="20"/>
        </w:rPr>
        <w:t xml:space="preserve"> </w:t>
      </w:r>
      <w:r>
        <w:rPr>
          <w:rFonts w:ascii="宋体" w:hAnsi="宋体" w:eastAsia="宋体" w:cs="宋体"/>
          <w:spacing w:val="-1"/>
          <w:sz w:val="20"/>
          <w:szCs w:val="20"/>
        </w:rPr>
        <w:t>益；</w:t>
      </w:r>
    </w:p>
    <w:p w14:paraId="14A0B39A">
      <w:pPr>
        <w:spacing w:before="159" w:line="227" w:lineRule="auto"/>
        <w:ind w:left="428"/>
        <w:rPr>
          <w:rFonts w:ascii="宋体" w:hAnsi="宋体" w:eastAsia="宋体" w:cs="宋体"/>
          <w:sz w:val="20"/>
          <w:szCs w:val="20"/>
        </w:rPr>
      </w:pPr>
      <w:r>
        <w:rPr>
          <w:rFonts w:ascii="宋体" w:hAnsi="宋体" w:eastAsia="宋体" w:cs="宋体"/>
          <w:spacing w:val="9"/>
          <w:sz w:val="20"/>
          <w:szCs w:val="20"/>
        </w:rPr>
        <w:t>8、以借款等名义为甲方人员提供任何款项或与甲方人员存在任何非工作原因的资金往来；</w:t>
      </w:r>
    </w:p>
    <w:p w14:paraId="7CFF59FE">
      <w:pPr>
        <w:spacing w:before="163" w:line="302" w:lineRule="auto"/>
        <w:ind w:left="9" w:right="81" w:firstLine="419"/>
        <w:rPr>
          <w:rFonts w:ascii="宋体" w:hAnsi="宋体" w:eastAsia="宋体" w:cs="宋体"/>
          <w:sz w:val="20"/>
          <w:szCs w:val="20"/>
        </w:rPr>
      </w:pPr>
      <w:r>
        <w:rPr>
          <w:rFonts w:ascii="宋体" w:hAnsi="宋体" w:eastAsia="宋体" w:cs="宋体"/>
          <w:spacing w:val="10"/>
          <w:sz w:val="20"/>
          <w:szCs w:val="20"/>
        </w:rPr>
        <w:t>9、在招投标活动及业务履行过程中向甲方提供的任何资质、证</w:t>
      </w:r>
      <w:r>
        <w:rPr>
          <w:rFonts w:ascii="宋体" w:hAnsi="宋体" w:eastAsia="宋体" w:cs="宋体"/>
          <w:spacing w:val="9"/>
          <w:sz w:val="20"/>
          <w:szCs w:val="20"/>
        </w:rPr>
        <w:t>照证件、合同等文件及其复印件、扫</w:t>
      </w:r>
      <w:r>
        <w:rPr>
          <w:rFonts w:ascii="宋体" w:hAnsi="宋体" w:eastAsia="宋体" w:cs="宋体"/>
          <w:sz w:val="20"/>
          <w:szCs w:val="20"/>
        </w:rPr>
        <w:t xml:space="preserve"> </w:t>
      </w:r>
      <w:r>
        <w:rPr>
          <w:rFonts w:ascii="宋体" w:hAnsi="宋体" w:eastAsia="宋体" w:cs="宋体"/>
          <w:spacing w:val="8"/>
          <w:sz w:val="20"/>
          <w:szCs w:val="20"/>
        </w:rPr>
        <w:t>描件、照片不真实、不合法、无效；</w:t>
      </w:r>
    </w:p>
    <w:p w14:paraId="264B21D9">
      <w:pPr>
        <w:spacing w:before="161" w:line="227" w:lineRule="auto"/>
        <w:ind w:left="442"/>
        <w:rPr>
          <w:rFonts w:ascii="宋体" w:hAnsi="宋体" w:eastAsia="宋体" w:cs="宋体"/>
          <w:sz w:val="20"/>
          <w:szCs w:val="20"/>
        </w:rPr>
      </w:pPr>
      <w:r>
        <w:rPr>
          <w:rFonts w:ascii="宋体" w:hAnsi="宋体" w:eastAsia="宋体" w:cs="宋体"/>
          <w:spacing w:val="9"/>
          <w:sz w:val="20"/>
          <w:szCs w:val="20"/>
        </w:rPr>
        <w:t>10、向为甲方提供测试、检验、验收、鉴定、监理、测算、核算等服务的单位或个人进行</w:t>
      </w:r>
      <w:r>
        <w:rPr>
          <w:rFonts w:ascii="宋体" w:hAnsi="宋体" w:eastAsia="宋体" w:cs="宋体"/>
          <w:spacing w:val="8"/>
          <w:sz w:val="20"/>
          <w:szCs w:val="20"/>
        </w:rPr>
        <w:t>贿赂；</w:t>
      </w:r>
    </w:p>
    <w:p w14:paraId="058973C7">
      <w:pPr>
        <w:spacing w:before="162" w:line="303" w:lineRule="auto"/>
        <w:ind w:left="8" w:right="56" w:firstLine="434"/>
        <w:rPr>
          <w:rFonts w:ascii="宋体" w:hAnsi="宋体" w:eastAsia="宋体" w:cs="宋体"/>
          <w:sz w:val="20"/>
          <w:szCs w:val="20"/>
        </w:rPr>
      </w:pPr>
      <w:r>
        <w:rPr>
          <w:rFonts w:ascii="宋体" w:hAnsi="宋体" w:eastAsia="宋体" w:cs="宋体"/>
          <w:spacing w:val="7"/>
          <w:sz w:val="20"/>
          <w:szCs w:val="20"/>
        </w:rPr>
        <w:t>11、乙方属于为甲方提供测试、检验、验收、鉴定、监理、测算、核算等服务的服务方时，乙方及乙</w:t>
      </w:r>
      <w:r>
        <w:rPr>
          <w:rFonts w:ascii="宋体" w:hAnsi="宋体" w:eastAsia="宋体" w:cs="宋体"/>
          <w:spacing w:val="18"/>
          <w:sz w:val="20"/>
          <w:szCs w:val="20"/>
        </w:rPr>
        <w:t xml:space="preserve"> </w:t>
      </w:r>
      <w:r>
        <w:rPr>
          <w:rFonts w:ascii="宋体" w:hAnsi="宋体" w:eastAsia="宋体" w:cs="宋体"/>
          <w:spacing w:val="9"/>
          <w:sz w:val="20"/>
          <w:szCs w:val="20"/>
        </w:rPr>
        <w:t>方人员从为甲方提供相应工程服务或产品的第三方处收取不当利益；</w:t>
      </w:r>
    </w:p>
    <w:p w14:paraId="1607D555">
      <w:pPr>
        <w:spacing w:before="162" w:line="228" w:lineRule="auto"/>
        <w:ind w:left="442"/>
        <w:rPr>
          <w:rFonts w:ascii="宋体" w:hAnsi="宋体" w:eastAsia="宋体" w:cs="宋体"/>
          <w:sz w:val="20"/>
          <w:szCs w:val="20"/>
        </w:rPr>
      </w:pPr>
      <w:r>
        <w:rPr>
          <w:rFonts w:ascii="宋体" w:hAnsi="宋体" w:eastAsia="宋体" w:cs="宋体"/>
          <w:spacing w:val="7"/>
          <w:sz w:val="20"/>
          <w:szCs w:val="20"/>
        </w:rPr>
        <w:t>12、其他违反甲方廉洁合作要求的行为。</w:t>
      </w:r>
    </w:p>
    <w:p w14:paraId="0799E84D">
      <w:pPr>
        <w:spacing w:before="161" w:line="302" w:lineRule="auto"/>
        <w:ind w:left="8" w:right="56" w:firstLine="419"/>
        <w:rPr>
          <w:rFonts w:ascii="宋体" w:hAnsi="宋体" w:eastAsia="宋体" w:cs="宋体"/>
          <w:sz w:val="20"/>
          <w:szCs w:val="20"/>
        </w:rPr>
      </w:pPr>
      <w:r>
        <w:rPr>
          <w:rFonts w:ascii="宋体" w:hAnsi="宋体" w:eastAsia="宋体" w:cs="宋体"/>
          <w:spacing w:val="8"/>
          <w:sz w:val="20"/>
          <w:szCs w:val="20"/>
        </w:rPr>
        <w:t>三、甲方有权对乙方在与甲方合作或协商合作过程中廉洁合作管理执行情况进行监督，乙方在</w:t>
      </w:r>
      <w:r>
        <w:rPr>
          <w:rFonts w:ascii="宋体" w:hAnsi="宋体" w:eastAsia="宋体" w:cs="宋体"/>
          <w:spacing w:val="7"/>
          <w:sz w:val="20"/>
          <w:szCs w:val="20"/>
        </w:rPr>
        <w:t>与甲方</w:t>
      </w:r>
      <w:r>
        <w:rPr>
          <w:rFonts w:ascii="宋体" w:hAnsi="宋体" w:eastAsia="宋体" w:cs="宋体"/>
          <w:sz w:val="20"/>
          <w:szCs w:val="20"/>
        </w:rPr>
        <w:t xml:space="preserve"> </w:t>
      </w:r>
      <w:r>
        <w:rPr>
          <w:rFonts w:ascii="宋体" w:hAnsi="宋体" w:eastAsia="宋体" w:cs="宋体"/>
          <w:spacing w:val="8"/>
          <w:sz w:val="20"/>
          <w:szCs w:val="20"/>
        </w:rPr>
        <w:t>合作或协商合作过程中如发现甲方人员收受乙方贿赂或乙方向甲方人员行贿等不廉洁行为、甲乙双方人员</w:t>
      </w:r>
    </w:p>
    <w:p w14:paraId="7C1A99B2">
      <w:pPr>
        <w:spacing w:line="302" w:lineRule="auto"/>
        <w:rPr>
          <w:rFonts w:ascii="宋体" w:hAnsi="宋体" w:eastAsia="宋体" w:cs="宋体"/>
          <w:sz w:val="20"/>
          <w:szCs w:val="20"/>
        </w:rPr>
        <w:sectPr>
          <w:footerReference r:id="rId34" w:type="default"/>
          <w:pgSz w:w="11906" w:h="16839"/>
          <w:pgMar w:top="1218" w:right="967" w:bottom="1230" w:left="1303" w:header="849" w:footer="1016" w:gutter="0"/>
          <w:pgNumType w:fmt="decimal"/>
          <w:cols w:space="720" w:num="1"/>
        </w:sectPr>
      </w:pPr>
    </w:p>
    <w:p w14:paraId="6CD4EF7D">
      <w:pPr>
        <w:spacing w:before="229" w:line="362" w:lineRule="auto"/>
        <w:ind w:left="6" w:right="73" w:firstLine="1"/>
        <w:rPr>
          <w:rFonts w:ascii="宋体" w:hAnsi="宋体" w:eastAsia="宋体" w:cs="宋体"/>
          <w:sz w:val="20"/>
          <w:szCs w:val="20"/>
        </w:rPr>
      </w:pPr>
      <w:r>
        <w:rPr>
          <w:rFonts w:ascii="宋体" w:hAnsi="宋体" w:eastAsia="宋体" w:cs="宋体"/>
          <w:spacing w:val="8"/>
          <w:sz w:val="20"/>
          <w:szCs w:val="20"/>
        </w:rPr>
        <w:t>合谋违规谋取利益或损害甲乙双方利益行为的，均应及时采取措施予以制止，并及时通报甲方，举报电话</w:t>
      </w:r>
      <w:r>
        <w:rPr>
          <w:rFonts w:ascii="宋体" w:hAnsi="宋体" w:eastAsia="宋体" w:cs="宋体"/>
          <w:sz w:val="20"/>
          <w:szCs w:val="20"/>
        </w:rPr>
        <w:t xml:space="preserve"> </w:t>
      </w:r>
      <w:r>
        <w:rPr>
          <w:rFonts w:ascii="宋体" w:hAnsi="宋体" w:eastAsia="宋体" w:cs="宋体"/>
          <w:spacing w:val="6"/>
          <w:sz w:val="20"/>
          <w:szCs w:val="20"/>
        </w:rPr>
        <w:t>及邮箱如下，</w:t>
      </w:r>
      <w:r>
        <w:rPr>
          <w:rFonts w:ascii="宋体" w:hAnsi="宋体" w:eastAsia="宋体" w:cs="宋体"/>
          <w:spacing w:val="-40"/>
          <w:sz w:val="20"/>
          <w:szCs w:val="20"/>
        </w:rPr>
        <w:t xml:space="preserve"> </w:t>
      </w:r>
      <w:r>
        <w:rPr>
          <w:rFonts w:ascii="宋体" w:hAnsi="宋体" w:eastAsia="宋体" w:cs="宋体"/>
          <w:spacing w:val="6"/>
          <w:sz w:val="20"/>
          <w:szCs w:val="20"/>
        </w:rPr>
        <w:t>甲方保证为举报者的信息保密。</w:t>
      </w:r>
    </w:p>
    <w:p w14:paraId="67115D1B">
      <w:pPr>
        <w:spacing w:before="34" w:line="227" w:lineRule="auto"/>
        <w:ind w:left="427"/>
        <w:rPr>
          <w:rFonts w:ascii="宋体" w:hAnsi="宋体" w:eastAsia="宋体" w:cs="宋体"/>
          <w:sz w:val="20"/>
          <w:szCs w:val="20"/>
        </w:rPr>
      </w:pPr>
      <w:r>
        <w:rPr>
          <w:rFonts w:ascii="宋体" w:hAnsi="宋体" w:eastAsia="宋体" w:cs="宋体"/>
          <w:spacing w:val="6"/>
          <w:sz w:val="20"/>
          <w:szCs w:val="20"/>
        </w:rPr>
        <w:t>举报电话：13929107571(微信同号）</w:t>
      </w:r>
    </w:p>
    <w:p w14:paraId="03F08970">
      <w:pPr>
        <w:spacing w:before="162" w:line="222" w:lineRule="auto"/>
        <w:ind w:left="427"/>
        <w:rPr>
          <w:rFonts w:ascii="宋体" w:hAnsi="宋体" w:eastAsia="宋体" w:cs="宋体"/>
          <w:sz w:val="20"/>
          <w:szCs w:val="20"/>
        </w:rPr>
      </w:pPr>
      <w:r>
        <w:rPr>
          <w:rFonts w:ascii="宋体" w:hAnsi="宋体" w:eastAsia="宋体" w:cs="宋体"/>
          <w:spacing w:val="20"/>
          <w:sz w:val="20"/>
          <w:szCs w:val="20"/>
        </w:rPr>
        <w:t>举报邮箱：</w:t>
      </w:r>
      <w:r>
        <w:rPr>
          <w:rFonts w:ascii="宋体" w:hAnsi="宋体" w:eastAsia="宋体" w:cs="宋体"/>
          <w:sz w:val="20"/>
          <w:szCs w:val="20"/>
        </w:rPr>
        <w:t>zengfei</w:t>
      </w:r>
      <w:r>
        <w:rPr>
          <w:rFonts w:ascii="宋体" w:hAnsi="宋体" w:eastAsia="宋体" w:cs="宋体"/>
          <w:spacing w:val="20"/>
          <w:sz w:val="20"/>
          <w:szCs w:val="20"/>
        </w:rPr>
        <w:t>@</w:t>
      </w:r>
      <w:r>
        <w:rPr>
          <w:rFonts w:ascii="宋体" w:hAnsi="宋体" w:eastAsia="宋体" w:cs="宋体"/>
          <w:sz w:val="20"/>
          <w:szCs w:val="20"/>
        </w:rPr>
        <w:t>kedachina</w:t>
      </w:r>
      <w:r>
        <w:rPr>
          <w:rFonts w:ascii="宋体" w:hAnsi="宋体" w:eastAsia="宋体" w:cs="宋体"/>
          <w:spacing w:val="20"/>
          <w:sz w:val="20"/>
          <w:szCs w:val="20"/>
        </w:rPr>
        <w:t>.</w:t>
      </w:r>
      <w:r>
        <w:rPr>
          <w:rFonts w:ascii="宋体" w:hAnsi="宋体" w:eastAsia="宋体" w:cs="宋体"/>
          <w:sz w:val="20"/>
          <w:szCs w:val="20"/>
        </w:rPr>
        <w:t>com</w:t>
      </w:r>
      <w:r>
        <w:rPr>
          <w:rFonts w:ascii="宋体" w:hAnsi="宋体" w:eastAsia="宋体" w:cs="宋体"/>
          <w:spacing w:val="20"/>
          <w:sz w:val="20"/>
          <w:szCs w:val="20"/>
        </w:rPr>
        <w:t>.</w:t>
      </w:r>
      <w:r>
        <w:rPr>
          <w:rFonts w:ascii="宋体" w:hAnsi="宋体" w:eastAsia="宋体" w:cs="宋体"/>
          <w:sz w:val="20"/>
          <w:szCs w:val="20"/>
        </w:rPr>
        <w:t>cn</w:t>
      </w:r>
    </w:p>
    <w:p w14:paraId="20B8B8A6">
      <w:pPr>
        <w:spacing w:before="167" w:line="302" w:lineRule="auto"/>
        <w:ind w:left="9" w:right="73" w:firstLine="437"/>
        <w:rPr>
          <w:rFonts w:ascii="宋体" w:hAnsi="宋体" w:eastAsia="宋体" w:cs="宋体"/>
          <w:sz w:val="20"/>
          <w:szCs w:val="20"/>
        </w:rPr>
      </w:pPr>
      <w:r>
        <w:rPr>
          <w:rFonts w:ascii="宋体" w:hAnsi="宋体" w:eastAsia="宋体" w:cs="宋体"/>
          <w:spacing w:val="8"/>
          <w:sz w:val="20"/>
          <w:szCs w:val="20"/>
        </w:rPr>
        <w:t>四、甲方对不廉洁行为开展调查，乙方应当配合</w:t>
      </w:r>
      <w:r>
        <w:rPr>
          <w:rFonts w:ascii="宋体" w:hAnsi="宋体" w:eastAsia="宋体" w:cs="宋体"/>
          <w:spacing w:val="7"/>
          <w:sz w:val="20"/>
          <w:szCs w:val="20"/>
        </w:rPr>
        <w:t>，包括如实陈述事实、提供相关资料、配合甲方现场</w:t>
      </w:r>
      <w:r>
        <w:rPr>
          <w:rFonts w:ascii="宋体" w:hAnsi="宋体" w:eastAsia="宋体" w:cs="宋体"/>
          <w:sz w:val="20"/>
          <w:szCs w:val="20"/>
        </w:rPr>
        <w:t xml:space="preserve"> </w:t>
      </w:r>
      <w:r>
        <w:rPr>
          <w:rFonts w:ascii="宋体" w:hAnsi="宋体" w:eastAsia="宋体" w:cs="宋体"/>
          <w:spacing w:val="4"/>
          <w:sz w:val="20"/>
          <w:szCs w:val="20"/>
        </w:rPr>
        <w:t>调查等。</w:t>
      </w:r>
    </w:p>
    <w:p w14:paraId="4F231E2D">
      <w:pPr>
        <w:spacing w:before="164" w:line="227" w:lineRule="auto"/>
        <w:ind w:left="430"/>
        <w:rPr>
          <w:rFonts w:ascii="宋体" w:hAnsi="宋体" w:eastAsia="宋体" w:cs="宋体"/>
          <w:sz w:val="20"/>
          <w:szCs w:val="20"/>
        </w:rPr>
      </w:pPr>
      <w:r>
        <w:rPr>
          <w:rFonts w:ascii="宋体" w:hAnsi="宋体" w:eastAsia="宋体" w:cs="宋体"/>
          <w:spacing w:val="8"/>
          <w:sz w:val="20"/>
          <w:szCs w:val="20"/>
        </w:rPr>
        <w:t>五、若乙方存在本承诺书第二条规定的情形的，</w:t>
      </w:r>
      <w:r>
        <w:rPr>
          <w:rFonts w:ascii="宋体" w:hAnsi="宋体" w:eastAsia="宋体" w:cs="宋体"/>
          <w:spacing w:val="-58"/>
          <w:sz w:val="20"/>
          <w:szCs w:val="20"/>
        </w:rPr>
        <w:t xml:space="preserve"> </w:t>
      </w:r>
      <w:r>
        <w:rPr>
          <w:rFonts w:ascii="宋体" w:hAnsi="宋体" w:eastAsia="宋体" w:cs="宋体"/>
          <w:spacing w:val="8"/>
          <w:sz w:val="20"/>
          <w:szCs w:val="20"/>
        </w:rPr>
        <w:t>甲方有权采取以下措</w:t>
      </w:r>
      <w:r>
        <w:rPr>
          <w:rFonts w:ascii="宋体" w:hAnsi="宋体" w:eastAsia="宋体" w:cs="宋体"/>
          <w:spacing w:val="7"/>
          <w:sz w:val="20"/>
          <w:szCs w:val="20"/>
        </w:rPr>
        <w:t>施：</w:t>
      </w:r>
    </w:p>
    <w:p w14:paraId="64E71F22">
      <w:pPr>
        <w:spacing w:before="160" w:line="371" w:lineRule="auto"/>
        <w:ind w:left="6" w:right="70" w:firstLine="436"/>
        <w:rPr>
          <w:rFonts w:ascii="宋体" w:hAnsi="宋体" w:eastAsia="宋体" w:cs="宋体"/>
          <w:sz w:val="20"/>
          <w:szCs w:val="20"/>
        </w:rPr>
      </w:pPr>
      <w:r>
        <w:rPr>
          <w:rFonts w:ascii="宋体" w:hAnsi="宋体" w:eastAsia="宋体" w:cs="宋体"/>
          <w:spacing w:val="9"/>
          <w:sz w:val="20"/>
          <w:szCs w:val="20"/>
        </w:rPr>
        <w:t>1、有权要求乙方承担甲乙双方近三年合作累计形成的合同总价款</w:t>
      </w:r>
      <w:r>
        <w:rPr>
          <w:rFonts w:ascii="宋体" w:hAnsi="宋体" w:eastAsia="宋体" w:cs="宋体"/>
          <w:spacing w:val="-34"/>
          <w:sz w:val="20"/>
          <w:szCs w:val="20"/>
        </w:rPr>
        <w:t xml:space="preserve"> </w:t>
      </w:r>
      <w:r>
        <w:rPr>
          <w:rFonts w:ascii="宋体" w:hAnsi="宋体" w:eastAsia="宋体" w:cs="宋体"/>
          <w:spacing w:val="9"/>
          <w:sz w:val="20"/>
          <w:szCs w:val="20"/>
        </w:rPr>
        <w:t>20</w:t>
      </w:r>
      <w:r>
        <w:rPr>
          <w:rFonts w:ascii="宋体" w:hAnsi="宋体" w:eastAsia="宋体" w:cs="宋体"/>
          <w:spacing w:val="8"/>
          <w:sz w:val="20"/>
          <w:szCs w:val="20"/>
        </w:rPr>
        <w:t>%的违约金：如乙方属于为甲方</w:t>
      </w:r>
      <w:r>
        <w:rPr>
          <w:rFonts w:ascii="宋体" w:hAnsi="宋体" w:eastAsia="宋体" w:cs="宋体"/>
          <w:sz w:val="20"/>
          <w:szCs w:val="20"/>
        </w:rPr>
        <w:t xml:space="preserve"> </w:t>
      </w:r>
      <w:r>
        <w:rPr>
          <w:rFonts w:ascii="宋体" w:hAnsi="宋体" w:eastAsia="宋体" w:cs="宋体"/>
          <w:spacing w:val="8"/>
          <w:sz w:val="20"/>
          <w:szCs w:val="20"/>
        </w:rPr>
        <w:t>提供工程或产品的测试、检验、验收、鉴定、监理、造价测算、造价核算等服务的单位的，甲方有权要求</w:t>
      </w:r>
      <w:r>
        <w:rPr>
          <w:rFonts w:ascii="宋体" w:hAnsi="宋体" w:eastAsia="宋体" w:cs="宋体"/>
          <w:spacing w:val="2"/>
          <w:sz w:val="20"/>
          <w:szCs w:val="20"/>
        </w:rPr>
        <w:t xml:space="preserve"> </w:t>
      </w:r>
      <w:r>
        <w:rPr>
          <w:rFonts w:ascii="宋体" w:hAnsi="宋体" w:eastAsia="宋体" w:cs="宋体"/>
          <w:spacing w:val="10"/>
          <w:sz w:val="20"/>
          <w:szCs w:val="20"/>
        </w:rPr>
        <w:t>乙方承担甲乙双方近三年合作累计形成的合同总价款与乙方提供前述服务所涉及</w:t>
      </w:r>
      <w:r>
        <w:rPr>
          <w:rFonts w:ascii="宋体" w:hAnsi="宋体" w:eastAsia="宋体" w:cs="宋体"/>
          <w:spacing w:val="9"/>
          <w:sz w:val="20"/>
          <w:szCs w:val="20"/>
        </w:rPr>
        <w:t>的甲方与第三方针对相</w:t>
      </w:r>
      <w:r>
        <w:rPr>
          <w:rFonts w:ascii="宋体" w:hAnsi="宋体" w:eastAsia="宋体" w:cs="宋体"/>
          <w:sz w:val="20"/>
          <w:szCs w:val="20"/>
        </w:rPr>
        <w:t xml:space="preserve">  </w:t>
      </w:r>
      <w:r>
        <w:rPr>
          <w:rFonts w:ascii="宋体" w:hAnsi="宋体" w:eastAsia="宋体" w:cs="宋体"/>
          <w:spacing w:val="8"/>
          <w:sz w:val="20"/>
          <w:szCs w:val="20"/>
        </w:rPr>
        <w:t>应工程或产品所签订的合同总金额之和的</w:t>
      </w:r>
      <w:r>
        <w:rPr>
          <w:rFonts w:ascii="宋体" w:hAnsi="宋体" w:eastAsia="宋体" w:cs="宋体"/>
          <w:spacing w:val="-34"/>
          <w:sz w:val="20"/>
          <w:szCs w:val="20"/>
        </w:rPr>
        <w:t xml:space="preserve"> </w:t>
      </w:r>
      <w:r>
        <w:rPr>
          <w:rFonts w:ascii="宋体" w:hAnsi="宋体" w:eastAsia="宋体" w:cs="宋体"/>
          <w:spacing w:val="8"/>
          <w:sz w:val="20"/>
          <w:szCs w:val="20"/>
        </w:rPr>
        <w:t>20%的违约金。前</w:t>
      </w:r>
      <w:r>
        <w:rPr>
          <w:rFonts w:ascii="宋体" w:hAnsi="宋体" w:eastAsia="宋体" w:cs="宋体"/>
          <w:spacing w:val="7"/>
          <w:sz w:val="20"/>
          <w:szCs w:val="20"/>
        </w:rPr>
        <w:t>述违约金总额低于</w:t>
      </w:r>
      <w:r>
        <w:rPr>
          <w:rFonts w:ascii="宋体" w:hAnsi="宋体" w:eastAsia="宋体" w:cs="宋体"/>
          <w:spacing w:val="-24"/>
          <w:sz w:val="20"/>
          <w:szCs w:val="20"/>
        </w:rPr>
        <w:t xml:space="preserve"> </w:t>
      </w:r>
      <w:r>
        <w:rPr>
          <w:rFonts w:ascii="宋体" w:hAnsi="宋体" w:eastAsia="宋体" w:cs="宋体"/>
          <w:spacing w:val="7"/>
          <w:sz w:val="20"/>
          <w:szCs w:val="20"/>
        </w:rPr>
        <w:t>100</w:t>
      </w:r>
      <w:r>
        <w:rPr>
          <w:rFonts w:ascii="宋体" w:hAnsi="宋体" w:eastAsia="宋体" w:cs="宋体"/>
          <w:spacing w:val="-33"/>
          <w:sz w:val="20"/>
          <w:szCs w:val="20"/>
        </w:rPr>
        <w:t xml:space="preserve"> </w:t>
      </w:r>
      <w:r>
        <w:rPr>
          <w:rFonts w:ascii="宋体" w:hAnsi="宋体" w:eastAsia="宋体" w:cs="宋体"/>
          <w:spacing w:val="7"/>
          <w:sz w:val="20"/>
          <w:szCs w:val="20"/>
        </w:rPr>
        <w:t>万元人民币的，甲方有</w:t>
      </w:r>
      <w:r>
        <w:rPr>
          <w:rFonts w:ascii="宋体" w:hAnsi="宋体" w:eastAsia="宋体" w:cs="宋体"/>
          <w:sz w:val="20"/>
          <w:szCs w:val="20"/>
        </w:rPr>
        <w:t xml:space="preserve"> </w:t>
      </w:r>
      <w:r>
        <w:rPr>
          <w:rFonts w:ascii="宋体" w:hAnsi="宋体" w:eastAsia="宋体" w:cs="宋体"/>
          <w:spacing w:val="7"/>
          <w:sz w:val="20"/>
          <w:szCs w:val="20"/>
        </w:rPr>
        <w:t>权要求乙方按</w:t>
      </w:r>
      <w:r>
        <w:rPr>
          <w:rFonts w:ascii="宋体" w:hAnsi="宋体" w:eastAsia="宋体" w:cs="宋体"/>
          <w:spacing w:val="-22"/>
          <w:sz w:val="20"/>
          <w:szCs w:val="20"/>
        </w:rPr>
        <w:t xml:space="preserve"> </w:t>
      </w:r>
      <w:r>
        <w:rPr>
          <w:rFonts w:ascii="宋体" w:hAnsi="宋体" w:eastAsia="宋体" w:cs="宋体"/>
          <w:spacing w:val="7"/>
          <w:sz w:val="20"/>
          <w:szCs w:val="20"/>
        </w:rPr>
        <w:t>100</w:t>
      </w:r>
      <w:r>
        <w:rPr>
          <w:rFonts w:ascii="宋体" w:hAnsi="宋体" w:eastAsia="宋体" w:cs="宋体"/>
          <w:spacing w:val="-35"/>
          <w:sz w:val="20"/>
          <w:szCs w:val="20"/>
        </w:rPr>
        <w:t xml:space="preserve"> </w:t>
      </w:r>
      <w:r>
        <w:rPr>
          <w:rFonts w:ascii="宋体" w:hAnsi="宋体" w:eastAsia="宋体" w:cs="宋体"/>
          <w:spacing w:val="7"/>
          <w:sz w:val="20"/>
          <w:szCs w:val="20"/>
        </w:rPr>
        <w:t>万元人民币向甲方支付</w:t>
      </w:r>
      <w:r>
        <w:rPr>
          <w:rFonts w:ascii="宋体" w:hAnsi="宋体" w:eastAsia="宋体" w:cs="宋体"/>
          <w:spacing w:val="6"/>
          <w:sz w:val="20"/>
          <w:szCs w:val="20"/>
        </w:rPr>
        <w:t>违约金；</w:t>
      </w:r>
    </w:p>
    <w:p w14:paraId="4A5C5302">
      <w:pPr>
        <w:spacing w:before="36" w:line="302" w:lineRule="auto"/>
        <w:ind w:left="9" w:right="97" w:firstLine="420"/>
        <w:rPr>
          <w:rFonts w:ascii="宋体" w:hAnsi="宋体" w:eastAsia="宋体" w:cs="宋体"/>
          <w:sz w:val="20"/>
          <w:szCs w:val="20"/>
        </w:rPr>
      </w:pPr>
      <w:r>
        <w:rPr>
          <w:rFonts w:ascii="宋体" w:hAnsi="宋体" w:eastAsia="宋体" w:cs="宋体"/>
          <w:spacing w:val="10"/>
          <w:sz w:val="20"/>
          <w:szCs w:val="20"/>
        </w:rPr>
        <w:t>2、有权即时终止合作，单方解除主合同且无须承担任何责</w:t>
      </w:r>
      <w:r>
        <w:rPr>
          <w:rFonts w:ascii="宋体" w:hAnsi="宋体" w:eastAsia="宋体" w:cs="宋体"/>
          <w:spacing w:val="9"/>
          <w:sz w:val="20"/>
          <w:szCs w:val="20"/>
        </w:rPr>
        <w:t>任，并将乙方列入黑名单，禁止乙方以后</w:t>
      </w:r>
      <w:r>
        <w:rPr>
          <w:rFonts w:ascii="宋体" w:hAnsi="宋体" w:eastAsia="宋体" w:cs="宋体"/>
          <w:sz w:val="20"/>
          <w:szCs w:val="20"/>
        </w:rPr>
        <w:t xml:space="preserve"> </w:t>
      </w:r>
      <w:r>
        <w:rPr>
          <w:rFonts w:ascii="宋体" w:hAnsi="宋体" w:eastAsia="宋体" w:cs="宋体"/>
          <w:spacing w:val="7"/>
          <w:sz w:val="20"/>
          <w:szCs w:val="20"/>
        </w:rPr>
        <w:t>再参与甲方的经营活动；</w:t>
      </w:r>
    </w:p>
    <w:p w14:paraId="2471388C">
      <w:pPr>
        <w:spacing w:before="160" w:line="228" w:lineRule="auto"/>
        <w:ind w:left="431"/>
        <w:rPr>
          <w:rFonts w:ascii="宋体" w:hAnsi="宋体" w:eastAsia="宋体" w:cs="宋体"/>
          <w:sz w:val="20"/>
          <w:szCs w:val="20"/>
        </w:rPr>
      </w:pPr>
      <w:r>
        <w:rPr>
          <w:rFonts w:ascii="宋体" w:hAnsi="宋体" w:eastAsia="宋体" w:cs="宋体"/>
          <w:spacing w:val="9"/>
          <w:sz w:val="20"/>
          <w:szCs w:val="20"/>
        </w:rPr>
        <w:t>3、有权就因解除相关合同所造成的损失要求乙方予以赔</w:t>
      </w:r>
      <w:r>
        <w:rPr>
          <w:rFonts w:ascii="宋体" w:hAnsi="宋体" w:eastAsia="宋体" w:cs="宋体"/>
          <w:spacing w:val="8"/>
          <w:sz w:val="20"/>
          <w:szCs w:val="20"/>
        </w:rPr>
        <w:t>偿；</w:t>
      </w:r>
    </w:p>
    <w:p w14:paraId="760AA0BD">
      <w:pPr>
        <w:spacing w:before="161" w:line="227" w:lineRule="auto"/>
        <w:ind w:left="426"/>
        <w:rPr>
          <w:rFonts w:ascii="宋体" w:hAnsi="宋体" w:eastAsia="宋体" w:cs="宋体"/>
          <w:sz w:val="20"/>
          <w:szCs w:val="20"/>
        </w:rPr>
      </w:pPr>
      <w:r>
        <w:rPr>
          <w:rFonts w:ascii="宋体" w:hAnsi="宋体" w:eastAsia="宋体" w:cs="宋体"/>
          <w:spacing w:val="9"/>
          <w:sz w:val="20"/>
          <w:szCs w:val="20"/>
        </w:rPr>
        <w:t>4、涉嫌犯罪的，有权移交司法机关追究刑事责任；</w:t>
      </w:r>
    </w:p>
    <w:p w14:paraId="15D1F334">
      <w:pPr>
        <w:spacing w:before="165" w:line="227" w:lineRule="auto"/>
        <w:ind w:left="431"/>
        <w:rPr>
          <w:rFonts w:ascii="宋体" w:hAnsi="宋体" w:eastAsia="宋体" w:cs="宋体"/>
          <w:sz w:val="20"/>
          <w:szCs w:val="20"/>
        </w:rPr>
      </w:pPr>
      <w:r>
        <w:rPr>
          <w:rFonts w:ascii="宋体" w:hAnsi="宋体" w:eastAsia="宋体" w:cs="宋体"/>
          <w:spacing w:val="8"/>
          <w:sz w:val="20"/>
          <w:szCs w:val="20"/>
        </w:rPr>
        <w:t>5、有权依法追究乙方的其他不当行为的责任。</w:t>
      </w:r>
    </w:p>
    <w:p w14:paraId="7CFBA237">
      <w:pPr>
        <w:spacing w:before="161" w:line="302" w:lineRule="auto"/>
        <w:ind w:left="8" w:right="73" w:firstLine="420"/>
        <w:rPr>
          <w:rFonts w:ascii="宋体" w:hAnsi="宋体" w:eastAsia="宋体" w:cs="宋体"/>
          <w:sz w:val="20"/>
          <w:szCs w:val="20"/>
        </w:rPr>
      </w:pPr>
      <w:r>
        <w:rPr>
          <w:rFonts w:ascii="宋体" w:hAnsi="宋体" w:eastAsia="宋体" w:cs="宋体"/>
          <w:spacing w:val="8"/>
          <w:sz w:val="20"/>
          <w:szCs w:val="20"/>
        </w:rPr>
        <w:t>六、本承诺书第五条所涉及的违约金、损失赔偿金额等，甲方有权在未结款项中抵扣上述</w:t>
      </w:r>
      <w:r>
        <w:rPr>
          <w:rFonts w:ascii="宋体" w:hAnsi="宋体" w:eastAsia="宋体" w:cs="宋体"/>
          <w:spacing w:val="7"/>
          <w:sz w:val="20"/>
          <w:szCs w:val="20"/>
        </w:rPr>
        <w:t>款项。未结</w:t>
      </w:r>
      <w:r>
        <w:rPr>
          <w:rFonts w:ascii="宋体" w:hAnsi="宋体" w:eastAsia="宋体" w:cs="宋体"/>
          <w:sz w:val="20"/>
          <w:szCs w:val="20"/>
        </w:rPr>
        <w:t xml:space="preserve"> </w:t>
      </w:r>
      <w:r>
        <w:rPr>
          <w:rFonts w:ascii="宋体" w:hAnsi="宋体" w:eastAsia="宋体" w:cs="宋体"/>
          <w:spacing w:val="8"/>
          <w:sz w:val="20"/>
          <w:szCs w:val="20"/>
        </w:rPr>
        <w:t>款项不足以抵扣或者无货款抵扣的，乙方应当在</w:t>
      </w:r>
      <w:r>
        <w:rPr>
          <w:rFonts w:ascii="宋体" w:hAnsi="宋体" w:eastAsia="宋体" w:cs="宋体"/>
          <w:spacing w:val="-13"/>
          <w:sz w:val="20"/>
          <w:szCs w:val="20"/>
        </w:rPr>
        <w:t xml:space="preserve"> </w:t>
      </w:r>
      <w:r>
        <w:rPr>
          <w:rFonts w:ascii="宋体" w:hAnsi="宋体" w:eastAsia="宋体" w:cs="宋体"/>
          <w:spacing w:val="8"/>
          <w:sz w:val="20"/>
          <w:szCs w:val="20"/>
        </w:rPr>
        <w:t>10</w:t>
      </w:r>
      <w:r>
        <w:rPr>
          <w:rFonts w:ascii="宋体" w:hAnsi="宋体" w:eastAsia="宋体" w:cs="宋体"/>
          <w:spacing w:val="-38"/>
          <w:sz w:val="20"/>
          <w:szCs w:val="20"/>
        </w:rPr>
        <w:t xml:space="preserve"> </w:t>
      </w:r>
      <w:r>
        <w:rPr>
          <w:rFonts w:ascii="宋体" w:hAnsi="宋体" w:eastAsia="宋体" w:cs="宋体"/>
          <w:spacing w:val="8"/>
          <w:sz w:val="20"/>
          <w:szCs w:val="20"/>
        </w:rPr>
        <w:t>个工作日内向甲方付清上述款项。</w:t>
      </w:r>
    </w:p>
    <w:p w14:paraId="7A3D2C3F">
      <w:pPr>
        <w:spacing w:before="162" w:line="302" w:lineRule="auto"/>
        <w:ind w:left="8" w:firstLine="418"/>
        <w:rPr>
          <w:rFonts w:ascii="宋体" w:hAnsi="宋体" w:eastAsia="宋体" w:cs="宋体"/>
          <w:sz w:val="20"/>
          <w:szCs w:val="20"/>
        </w:rPr>
      </w:pPr>
      <w:r>
        <w:rPr>
          <w:rFonts w:ascii="宋体" w:hAnsi="宋体" w:eastAsia="宋体" w:cs="宋体"/>
          <w:spacing w:val="8"/>
          <w:sz w:val="20"/>
          <w:szCs w:val="20"/>
        </w:rPr>
        <w:t>七、本承诺书不因当前业务的终止而失效，即使当前业务终止，甲方仍有权追究乙方在与甲方合</w:t>
      </w:r>
      <w:r>
        <w:rPr>
          <w:rFonts w:ascii="宋体" w:hAnsi="宋体" w:eastAsia="宋体" w:cs="宋体"/>
          <w:spacing w:val="7"/>
          <w:sz w:val="20"/>
          <w:szCs w:val="20"/>
        </w:rPr>
        <w:t>作或</w:t>
      </w:r>
      <w:r>
        <w:rPr>
          <w:rFonts w:ascii="宋体" w:hAnsi="宋体" w:eastAsia="宋体" w:cs="宋体"/>
          <w:sz w:val="20"/>
          <w:szCs w:val="20"/>
        </w:rPr>
        <w:t xml:space="preserve"> </w:t>
      </w:r>
      <w:r>
        <w:rPr>
          <w:rFonts w:ascii="宋体" w:hAnsi="宋体" w:eastAsia="宋体" w:cs="宋体"/>
          <w:spacing w:val="5"/>
          <w:sz w:val="20"/>
          <w:szCs w:val="20"/>
        </w:rPr>
        <w:t>协商合作中违反廉洁合作管理制度及本承诺书规定的法律责任：涉嫌犯罪的，移交司法机关追究刑事责任。</w:t>
      </w:r>
    </w:p>
    <w:p w14:paraId="34F5E895">
      <w:pPr>
        <w:spacing w:before="162" w:line="227" w:lineRule="auto"/>
        <w:ind w:left="430"/>
        <w:rPr>
          <w:rFonts w:ascii="宋体" w:hAnsi="宋体" w:eastAsia="宋体" w:cs="宋体"/>
          <w:sz w:val="20"/>
          <w:szCs w:val="20"/>
        </w:rPr>
      </w:pPr>
      <w:r>
        <w:rPr>
          <w:rFonts w:ascii="宋体" w:hAnsi="宋体" w:eastAsia="宋体" w:cs="宋体"/>
          <w:spacing w:val="9"/>
          <w:sz w:val="20"/>
          <w:szCs w:val="20"/>
        </w:rPr>
        <w:t>八、本廉洁合作承诺书为不可撤销的承诺，一经签署即具有法律效力。</w:t>
      </w:r>
    </w:p>
    <w:p w14:paraId="73581D94">
      <w:pPr>
        <w:pStyle w:val="3"/>
        <w:spacing w:line="303" w:lineRule="auto"/>
      </w:pPr>
    </w:p>
    <w:p w14:paraId="572E8FF9">
      <w:pPr>
        <w:pStyle w:val="3"/>
        <w:spacing w:line="303" w:lineRule="auto"/>
      </w:pPr>
    </w:p>
    <w:p w14:paraId="105D21D8">
      <w:pPr>
        <w:pStyle w:val="3"/>
        <w:spacing w:line="303" w:lineRule="auto"/>
      </w:pPr>
    </w:p>
    <w:p w14:paraId="67EBF29B">
      <w:pPr>
        <w:spacing w:before="66" w:line="227" w:lineRule="auto"/>
        <w:ind w:left="4227"/>
        <w:rPr>
          <w:rFonts w:ascii="宋体" w:hAnsi="宋体" w:eastAsia="宋体" w:cs="宋体"/>
          <w:sz w:val="20"/>
          <w:szCs w:val="20"/>
        </w:rPr>
      </w:pPr>
      <w:r>
        <w:rPr>
          <w:rFonts w:ascii="宋体" w:hAnsi="宋体" w:eastAsia="宋体" w:cs="宋体"/>
          <w:spacing w:val="3"/>
          <w:sz w:val="20"/>
          <w:szCs w:val="20"/>
        </w:rPr>
        <w:t>乙方(公章)：</w:t>
      </w:r>
    </w:p>
    <w:p w14:paraId="22F0B928">
      <w:pPr>
        <w:pStyle w:val="3"/>
        <w:spacing w:line="303" w:lineRule="auto"/>
      </w:pPr>
    </w:p>
    <w:p w14:paraId="4DC8EE34">
      <w:pPr>
        <w:pStyle w:val="3"/>
        <w:spacing w:line="303" w:lineRule="auto"/>
      </w:pPr>
    </w:p>
    <w:p w14:paraId="2BC1AF6E">
      <w:pPr>
        <w:pStyle w:val="3"/>
        <w:spacing w:line="303" w:lineRule="auto"/>
      </w:pPr>
    </w:p>
    <w:p w14:paraId="008BC265">
      <w:pPr>
        <w:spacing w:before="66" w:line="228" w:lineRule="auto"/>
        <w:ind w:left="4206"/>
        <w:rPr>
          <w:rFonts w:ascii="宋体" w:hAnsi="宋体" w:eastAsia="宋体" w:cs="宋体"/>
          <w:sz w:val="20"/>
          <w:szCs w:val="20"/>
        </w:rPr>
      </w:pPr>
      <w:r>
        <w:rPr>
          <w:rFonts w:ascii="宋体" w:hAnsi="宋体" w:eastAsia="宋体" w:cs="宋体"/>
          <w:spacing w:val="6"/>
          <w:sz w:val="20"/>
          <w:szCs w:val="20"/>
        </w:rPr>
        <w:t>授权代表：</w:t>
      </w:r>
    </w:p>
    <w:p w14:paraId="42B82B8D">
      <w:pPr>
        <w:pStyle w:val="3"/>
        <w:spacing w:line="302" w:lineRule="auto"/>
      </w:pPr>
    </w:p>
    <w:p w14:paraId="6BA86B3B">
      <w:pPr>
        <w:pStyle w:val="3"/>
        <w:spacing w:line="303" w:lineRule="auto"/>
      </w:pPr>
    </w:p>
    <w:p w14:paraId="663B7055">
      <w:pPr>
        <w:pStyle w:val="3"/>
        <w:spacing w:line="303" w:lineRule="auto"/>
      </w:pPr>
    </w:p>
    <w:p w14:paraId="185C4335">
      <w:pPr>
        <w:spacing w:before="65" w:line="228" w:lineRule="auto"/>
        <w:ind w:left="4243"/>
        <w:rPr>
          <w:rFonts w:ascii="宋体" w:hAnsi="宋体" w:eastAsia="宋体" w:cs="宋体"/>
          <w:sz w:val="20"/>
          <w:szCs w:val="20"/>
        </w:rPr>
      </w:pPr>
      <w:r>
        <w:rPr>
          <w:rFonts w:ascii="宋体" w:hAnsi="宋体" w:eastAsia="宋体" w:cs="宋体"/>
          <w:spacing w:val="-11"/>
          <w:sz w:val="20"/>
          <w:szCs w:val="20"/>
        </w:rPr>
        <w:t>日</w:t>
      </w:r>
      <w:r>
        <w:rPr>
          <w:rFonts w:ascii="宋体" w:hAnsi="宋体" w:eastAsia="宋体" w:cs="宋体"/>
          <w:spacing w:val="7"/>
          <w:sz w:val="20"/>
          <w:szCs w:val="20"/>
        </w:rPr>
        <w:t xml:space="preserve">      </w:t>
      </w:r>
      <w:r>
        <w:rPr>
          <w:rFonts w:ascii="宋体" w:hAnsi="宋体" w:eastAsia="宋体" w:cs="宋体"/>
          <w:spacing w:val="-11"/>
          <w:sz w:val="20"/>
          <w:szCs w:val="20"/>
        </w:rPr>
        <w:t>期</w:t>
      </w:r>
      <w:r>
        <w:rPr>
          <w:rFonts w:ascii="宋体" w:hAnsi="宋体" w:eastAsia="宋体" w:cs="宋体"/>
          <w:spacing w:val="-74"/>
          <w:sz w:val="20"/>
          <w:szCs w:val="20"/>
        </w:rPr>
        <w:t xml:space="preserve"> </w:t>
      </w:r>
      <w:r>
        <w:rPr>
          <w:rFonts w:ascii="宋体" w:hAnsi="宋体" w:eastAsia="宋体" w:cs="宋体"/>
          <w:spacing w:val="-11"/>
          <w:sz w:val="20"/>
          <w:szCs w:val="20"/>
        </w:rPr>
        <w:t>：</w:t>
      </w:r>
      <w:r>
        <w:rPr>
          <w:rFonts w:ascii="宋体" w:hAnsi="宋体" w:eastAsia="宋体" w:cs="宋体"/>
          <w:spacing w:val="8"/>
          <w:sz w:val="20"/>
          <w:szCs w:val="20"/>
        </w:rPr>
        <w:t xml:space="preserve">      </w:t>
      </w:r>
      <w:r>
        <w:rPr>
          <w:rFonts w:ascii="宋体" w:hAnsi="宋体" w:eastAsia="宋体" w:cs="宋体"/>
          <w:spacing w:val="-11"/>
          <w:sz w:val="20"/>
          <w:szCs w:val="20"/>
        </w:rPr>
        <w:t>年</w:t>
      </w:r>
      <w:r>
        <w:rPr>
          <w:rFonts w:ascii="宋体" w:hAnsi="宋体" w:eastAsia="宋体" w:cs="宋体"/>
          <w:spacing w:val="10"/>
          <w:sz w:val="20"/>
          <w:szCs w:val="20"/>
        </w:rPr>
        <w:t xml:space="preserve">   </w:t>
      </w:r>
      <w:r>
        <w:rPr>
          <w:rFonts w:ascii="宋体" w:hAnsi="宋体" w:eastAsia="宋体" w:cs="宋体"/>
          <w:spacing w:val="-11"/>
          <w:sz w:val="20"/>
          <w:szCs w:val="20"/>
        </w:rPr>
        <w:t>月</w:t>
      </w:r>
      <w:r>
        <w:rPr>
          <w:rFonts w:ascii="宋体" w:hAnsi="宋体" w:eastAsia="宋体" w:cs="宋体"/>
          <w:spacing w:val="19"/>
          <w:sz w:val="20"/>
          <w:szCs w:val="20"/>
        </w:rPr>
        <w:t xml:space="preserve">   </w:t>
      </w:r>
      <w:r>
        <w:rPr>
          <w:rFonts w:ascii="宋体" w:hAnsi="宋体" w:eastAsia="宋体" w:cs="宋体"/>
          <w:spacing w:val="-11"/>
          <w:sz w:val="20"/>
          <w:szCs w:val="20"/>
        </w:rPr>
        <w:t>日</w:t>
      </w:r>
    </w:p>
    <w:sectPr>
      <w:footerReference r:id="rId35" w:type="default"/>
      <w:pgSz w:w="11906" w:h="16839"/>
      <w:pgMar w:top="1218" w:right="951" w:bottom="1230" w:left="1303" w:header="849" w:footer="1016"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wis721 BlkOul BT">
    <w:altName w:val="微软雅黑"/>
    <w:panose1 w:val="04020905030B03040203"/>
    <w:charset w:val="00"/>
    <w:family w:val="decorative"/>
    <w:pitch w:val="default"/>
    <w:sig w:usb0="00000000" w:usb1="00000000" w:usb2="00000000" w:usb3="00000000" w:csb0="00040001" w:csb1="00000000"/>
  </w:font>
  <w:font w:name="创艺简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A7A7B">
    <w:pPr>
      <w:pStyle w:val="5"/>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E0C7D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0DE0C7D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E8110">
    <w:pPr>
      <w:spacing w:line="209" w:lineRule="auto"/>
      <w:ind w:left="4165"/>
      <w:rPr>
        <w:rFonts w:ascii="宋体" w:hAnsi="宋体" w:eastAsia="宋体" w:cs="宋体"/>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5A894C">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5A894C">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8A574">
    <w:pPr>
      <w:spacing w:line="209" w:lineRule="auto"/>
      <w:ind w:left="4107"/>
      <w:rPr>
        <w:rFonts w:ascii="宋体" w:hAnsi="宋体" w:eastAsia="宋体" w:cs="宋体"/>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6B3E1C">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2D6B3E1C">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06804">
    <w:pPr>
      <w:spacing w:line="209" w:lineRule="auto"/>
      <w:ind w:left="4107"/>
      <w:rPr>
        <w:rFonts w:ascii="宋体" w:hAnsi="宋体" w:eastAsia="宋体" w:cs="宋体"/>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128F04">
                          <w:pPr>
                            <w:pStyle w:val="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7128F04">
                    <w:pPr>
                      <w:pStyle w:val="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B6303">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DDF2FF">
                          <w:pPr>
                            <w:pStyle w:val="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6DDDF2FF">
                    <w:pPr>
                      <w:pStyle w:val="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C48B5">
    <w:pPr>
      <w:spacing w:line="209" w:lineRule="auto"/>
      <w:ind w:left="4066"/>
      <w:rPr>
        <w:rFonts w:ascii="宋体" w:hAnsi="宋体" w:eastAsia="宋体" w:cs="宋体"/>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BFA98">
                          <w:pPr>
                            <w:pStyle w:val="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97BFA98">
                    <w:pPr>
                      <w:pStyle w:val="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C3929">
    <w:pPr>
      <w:spacing w:line="209" w:lineRule="auto"/>
      <w:ind w:left="4141"/>
      <w:rPr>
        <w:rFonts w:ascii="宋体" w:hAnsi="宋体" w:eastAsia="宋体" w:cs="宋体"/>
        <w:sz w:val="18"/>
        <w:szCs w:val="18"/>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146300">
                          <w:pPr>
                            <w:pStyle w:val="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02146300">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C527">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89C4E0">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4489C4E0">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3087B">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9E86B">
                          <w:pPr>
                            <w:pStyle w:val="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149E86B">
                    <w:pPr>
                      <w:pStyle w:val="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7618E">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B1CACD">
                          <w:pPr>
                            <w:pStyle w:val="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61B1CACD">
                    <w:pPr>
                      <w:pStyle w:val="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06095">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C6A645">
                          <w:pPr>
                            <w:pStyle w:val="5"/>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46C6A645">
                    <w:pPr>
                      <w:pStyle w:val="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7D71F">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D6F4F">
                          <w:pPr>
                            <w:pStyle w:val="5"/>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7B5D6F4F">
                    <w:pPr>
                      <w:pStyle w:val="5"/>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253EA">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6F5E96">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6D6F5E96">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E894B">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D0EE8">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2B8D0EE8">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2CABE">
    <w:pPr>
      <w:spacing w:line="209" w:lineRule="auto"/>
      <w:rPr>
        <w:rFonts w:ascii="宋体" w:hAnsi="宋体" w:eastAsia="宋体" w:cs="宋体"/>
        <w:sz w:val="18"/>
        <w:szCs w:val="18"/>
      </w:rPr>
    </w:pPr>
    <w:r>
      <w:rPr>
        <w:sz w:val="18"/>
      </w:rPr>
      <mc:AlternateContent>
        <mc:Choice Requires="wps">
          <w:drawing>
            <wp:anchor distT="0" distB="0" distL="114300" distR="114300" simplePos="0" relativeHeight="251679744" behindDoc="0" locked="0" layoutInCell="1" allowOverlap="1">
              <wp:simplePos x="0" y="0"/>
              <wp:positionH relativeFrom="margin">
                <wp:posOffset>3018790</wp:posOffset>
              </wp:positionH>
              <wp:positionV relativeFrom="paragraph">
                <wp:posOffset>0</wp:posOffset>
              </wp:positionV>
              <wp:extent cx="171450" cy="137795"/>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714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20CE79">
                          <w:pPr>
                            <w:pStyle w:val="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7.7pt;margin-top:0pt;height:10.85pt;width:13.5pt;mso-position-horizontal-relative:margin;z-index:251679744;mso-width-relative:page;mso-height-relative:page;" filled="f" stroked="f" coordsize="21600,21600" o:gfxdata="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59+yP9UAAAAHAQAADwAAAAAAAAABACAAAAAiAAAAZHJzL2Rvd25yZXYu&#10;eG1sUEsBAhQAFAAAAAgAh07iQBEB/yA3AgAAYwQAAA4AAAAAAAAAAQAgAAAAJAEAAGRycy9lMm9E&#10;b2MueG1sUEsFBgAAAAAGAAYAWQEAAM0FAAAAAA==&#10;">
              <v:fill on="f" focussize="0,0"/>
              <v:stroke on="f" weight="0.5pt"/>
              <v:imagedata o:title=""/>
              <o:lock v:ext="edit" aspectratio="f"/>
              <v:textbox inset="0mm,0mm,0mm,0mm">
                <w:txbxContent>
                  <w:p w14:paraId="3720CE79">
                    <w:pPr>
                      <w:pStyle w:val="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9063C">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78450A">
                          <w:pPr>
                            <w:pStyle w:val="5"/>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14:paraId="5578450A">
                    <w:pPr>
                      <w:pStyle w:val="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42E0B">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81792" behindDoc="0" locked="0" layoutInCell="1" allowOverlap="1">
              <wp:simplePos x="0" y="0"/>
              <wp:positionH relativeFrom="margin">
                <wp:posOffset>3018790</wp:posOffset>
              </wp:positionH>
              <wp:positionV relativeFrom="paragraph">
                <wp:posOffset>0</wp:posOffset>
              </wp:positionV>
              <wp:extent cx="180975" cy="137795"/>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097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ED407">
                          <w:pPr>
                            <w:pStyle w:val="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7.7pt;margin-top:0pt;height:10.85pt;width:14.25pt;mso-position-horizontal-relative:margin;z-index:251681792;mso-width-relative:page;mso-height-relative:page;" filled="f" stroked="f" coordsize="21600,21600" o:gfxdata="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SESPPXAAAABwEAAA8AAAAAAAAAAQAgAAAAIgAAAGRycy9kb3du&#10;cmV2LnhtbFBLAQIUABQAAAAIAIdO4kD9mfG+OQIAAGMEAAAOAAAAAAAAAAEAIAAAACYBAABkcnMv&#10;ZTJvRG9jLnhtbFBLBQYAAAAABgAGAFkBAADRBQAAAAA=&#10;">
              <v:fill on="f" focussize="0,0"/>
              <v:stroke on="f" weight="0.5pt"/>
              <v:imagedata o:title=""/>
              <o:lock v:ext="edit" aspectratio="f"/>
              <v:textbox inset="0mm,0mm,0mm,0mm">
                <w:txbxContent>
                  <w:p w14:paraId="5B7ED407">
                    <w:pPr>
                      <w:pStyle w:val="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73B3D">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238DA4">
                          <w:pPr>
                            <w:pStyle w:val="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1238DA4">
                    <w:pPr>
                      <w:pStyle w:val="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190E9">
    <w:pPr>
      <w:spacing w:line="209" w:lineRule="auto"/>
      <w:ind w:left="4061"/>
      <w:rPr>
        <w:rFonts w:ascii="宋体" w:hAnsi="宋体" w:eastAsia="宋体" w:cs="宋体"/>
        <w:sz w:val="18"/>
        <w:szCs w:val="18"/>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5F2358">
                          <w:pPr>
                            <w:pStyle w:val="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5F2358">
                    <w:pPr>
                      <w:pStyle w:val="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712B0">
    <w:pPr>
      <w:spacing w:line="209" w:lineRule="auto"/>
      <w:ind w:left="4195"/>
      <w:rPr>
        <w:rFonts w:ascii="宋体" w:hAnsi="宋体" w:eastAsia="宋体" w:cs="宋体"/>
        <w:sz w:val="18"/>
        <w:szCs w:val="18"/>
      </w:rPr>
    </w:pPr>
    <w:r>
      <w:rPr>
        <w:sz w:val="18"/>
      </w:rPr>
      <mc:AlternateContent>
        <mc:Choice Requires="wps">
          <w:drawing>
            <wp:anchor distT="0" distB="0" distL="114300" distR="114300" simplePos="0" relativeHeight="251684864" behindDoc="0" locked="0" layoutInCell="1" allowOverlap="1">
              <wp:simplePos x="0" y="0"/>
              <wp:positionH relativeFrom="margin">
                <wp:posOffset>3079750</wp:posOffset>
              </wp:positionH>
              <wp:positionV relativeFrom="paragraph">
                <wp:posOffset>0</wp:posOffset>
              </wp:positionV>
              <wp:extent cx="190500" cy="13779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9050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DDA1E">
                          <w:pPr>
                            <w:pStyle w:val="5"/>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42.5pt;margin-top:0pt;height:10.85pt;width:15pt;mso-position-horizontal-relative:margin;z-index:251684864;mso-width-relative:page;mso-height-relative:page;" filled="f" stroked="f" coordsize="21600,21600" o:gfxdata="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R62CM1QAAAAcBAAAPAAAAAAAAAAEAIAAAACIAAABkcnMvZG93bnJl&#10;di54bWxQSwECFAAUAAAACACHTuJAyf1bcDkCAABjBAAADgAAAAAAAAABACAAAAAkAQAAZHJzL2Uy&#10;b0RvYy54bWxQSwUGAAAAAAYABgBZAQAAzwUAAAAA&#10;">
              <v:fill on="f" focussize="0,0"/>
              <v:stroke on="f" weight="0.5pt"/>
              <v:imagedata o:title=""/>
              <o:lock v:ext="edit" aspectratio="f"/>
              <v:textbox inset="0mm,0mm,0mm,0mm">
                <w:txbxContent>
                  <w:p w14:paraId="75BDDA1E">
                    <w:pPr>
                      <w:pStyle w:val="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C3F0C">
    <w:pPr>
      <w:spacing w:line="209" w:lineRule="auto"/>
      <w:ind w:left="4453"/>
      <w:rPr>
        <w:rFonts w:ascii="宋体" w:hAnsi="宋体" w:eastAsia="宋体" w:cs="宋体"/>
        <w:sz w:val="18"/>
        <w:szCs w:val="18"/>
      </w:rPr>
    </w:pPr>
    <w:r>
      <w:rPr>
        <w:sz w:val="18"/>
      </w:rPr>
      <mc:AlternateContent>
        <mc:Choice Requires="wps">
          <w:drawing>
            <wp:anchor distT="0" distB="0" distL="114300" distR="114300" simplePos="0" relativeHeight="251685888" behindDoc="0" locked="0" layoutInCell="1" allowOverlap="1">
              <wp:simplePos x="0" y="0"/>
              <wp:positionH relativeFrom="margin">
                <wp:posOffset>3243580</wp:posOffset>
              </wp:positionH>
              <wp:positionV relativeFrom="paragraph">
                <wp:posOffset>0</wp:posOffset>
              </wp:positionV>
              <wp:extent cx="180975" cy="137795"/>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097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4C58F">
                          <w:pPr>
                            <w:pStyle w:val="5"/>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55.4pt;margin-top:0pt;height:10.85pt;width:14.25pt;mso-position-horizontal-relative:margin;z-index:251685888;mso-width-relative:page;mso-height-relative:page;" filled="f" stroked="f" coordsize="21600,21600" o:gfxdata="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WKK7eNYAAAAHAQAADwAAAAAAAAABACAAAAAiAAAAZHJzL2Rvd25y&#10;ZXYueG1sUEsBAhQAFAAAAAgAh07iQHrGitY5AgAAYwQAAA4AAAAAAAAAAQAgAAAAJQEAAGRycy9l&#10;Mm9Eb2MueG1sUEsFBgAAAAAGAAYAWQEAANAFAAAAAA==&#10;">
              <v:fill on="f" focussize="0,0"/>
              <v:stroke on="f" weight="0.5pt"/>
              <v:imagedata o:title=""/>
              <o:lock v:ext="edit" aspectratio="f"/>
              <v:textbox inset="0mm,0mm,0mm,0mm">
                <w:txbxContent>
                  <w:p w14:paraId="4AA4C58F">
                    <w:pPr>
                      <w:pStyle w:val="5"/>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4C5D1">
    <w:pPr>
      <w:spacing w:line="209" w:lineRule="auto"/>
      <w:ind w:left="4339"/>
      <w:rPr>
        <w:rFonts w:ascii="宋体" w:hAnsi="宋体" w:eastAsia="宋体" w:cs="宋体"/>
        <w:sz w:val="18"/>
        <w:szCs w:val="18"/>
      </w:rPr>
    </w:pPr>
    <w:r>
      <w:rPr>
        <w:sz w:val="18"/>
      </w:rPr>
      <mc:AlternateContent>
        <mc:Choice Requires="wps">
          <w:drawing>
            <wp:anchor distT="0" distB="0" distL="114300" distR="114300" simplePos="0" relativeHeight="251686912" behindDoc="0" locked="0" layoutInCell="1" allowOverlap="1">
              <wp:simplePos x="0" y="0"/>
              <wp:positionH relativeFrom="margin">
                <wp:posOffset>3171190</wp:posOffset>
              </wp:positionH>
              <wp:positionV relativeFrom="paragraph">
                <wp:posOffset>0</wp:posOffset>
              </wp:positionV>
              <wp:extent cx="161925" cy="13779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6192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5AB7B5">
                          <w:pPr>
                            <w:pStyle w:val="5"/>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49.7pt;margin-top:0pt;height:10.85pt;width:12.75pt;mso-position-horizontal-relative:margin;z-index:251686912;mso-width-relative:page;mso-height-relative:page;" filled="f" stroked="f" coordsize="21600,21600" o:gfxdata="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E8bzV1gAAAAcBAAAPAAAAAAAAAAEAIAAAACIAAABkcnMvZG93bnJl&#10;di54bWxQSwECFAAUAAAACACHTuJAqGeJMDgCAABjBAAADgAAAAAAAAABACAAAAAlAQAAZHJzL2Uy&#10;b0RvYy54bWxQSwUGAAAAAAYABgBZAQAAzwUAAAAA&#10;">
              <v:fill on="f" focussize="0,0"/>
              <v:stroke on="f" weight="0.5pt"/>
              <v:imagedata o:title=""/>
              <o:lock v:ext="edit" aspectratio="f"/>
              <v:textbox inset="0mm,0mm,0mm,0mm">
                <w:txbxContent>
                  <w:p w14:paraId="2E5AB7B5">
                    <w:pPr>
                      <w:pStyle w:val="5"/>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07704">
    <w:pPr>
      <w:spacing w:line="209" w:lineRule="auto"/>
      <w:ind w:left="4063"/>
      <w:rPr>
        <w:rFonts w:ascii="宋体" w:hAnsi="宋体" w:eastAsia="宋体" w:cs="宋体"/>
        <w:sz w:val="18"/>
        <w:szCs w:val="18"/>
      </w:rPr>
    </w:pPr>
    <w:r>
      <w:rPr>
        <w:sz w:val="18"/>
      </w:rPr>
      <mc:AlternateContent>
        <mc:Choice Requires="wps">
          <w:drawing>
            <wp:anchor distT="0" distB="0" distL="114300" distR="114300" simplePos="0" relativeHeight="251687936" behindDoc="0" locked="0" layoutInCell="1" allowOverlap="1">
              <wp:simplePos x="0" y="0"/>
              <wp:positionH relativeFrom="margin">
                <wp:posOffset>2995930</wp:posOffset>
              </wp:positionH>
              <wp:positionV relativeFrom="paragraph">
                <wp:posOffset>0</wp:posOffset>
              </wp:positionV>
              <wp:extent cx="180975" cy="13779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097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9CD052">
                          <w:pPr>
                            <w:pStyle w:val="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5.9pt;margin-top:0pt;height:10.85pt;width:14.25pt;mso-position-horizontal-relative:margin;z-index:251687936;mso-width-relative:page;mso-height-relative:page;" filled="f" stroked="f" coordsize="21600,21600" o:gfxdata="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pPcydYAAAAHAQAADwAAAAAAAAABACAAAAAiAAAAZHJzL2Rvd25y&#10;ZXYueG1sUEsBAhQAFAAAAAgAh07iQL+Q1NI5AgAAYwQAAA4AAAAAAAAAAQAgAAAAJQEAAGRycy9l&#10;Mm9Eb2MueG1sUEsFBgAAAAAGAAYAWQEAANAFAAAAAA==&#10;">
              <v:fill on="f" focussize="0,0"/>
              <v:stroke on="f" weight="0.5pt"/>
              <v:imagedata o:title=""/>
              <o:lock v:ext="edit" aspectratio="f"/>
              <v:textbox inset="0mm,0mm,0mm,0mm">
                <w:txbxContent>
                  <w:p w14:paraId="169CD052">
                    <w:pPr>
                      <w:pStyle w:val="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3C31F">
    <w:pPr>
      <w:spacing w:line="209" w:lineRule="auto"/>
      <w:ind w:left="4063"/>
      <w:rPr>
        <w:rFonts w:ascii="宋体" w:hAnsi="宋体" w:eastAsia="宋体" w:cs="宋体"/>
        <w:sz w:val="18"/>
        <w:szCs w:val="18"/>
      </w:rPr>
    </w:pPr>
    <w:r>
      <w:rPr>
        <w:sz w:val="18"/>
      </w:rPr>
      <mc:AlternateContent>
        <mc:Choice Requires="wps">
          <w:drawing>
            <wp:anchor distT="0" distB="0" distL="114300" distR="114300" simplePos="0" relativeHeight="251688960" behindDoc="0" locked="0" layoutInCell="1" allowOverlap="1">
              <wp:simplePos x="0" y="0"/>
              <wp:positionH relativeFrom="margin">
                <wp:posOffset>2995930</wp:posOffset>
              </wp:positionH>
              <wp:positionV relativeFrom="paragraph">
                <wp:posOffset>0</wp:posOffset>
              </wp:positionV>
              <wp:extent cx="180975" cy="137795"/>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097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78116F">
                          <w:pPr>
                            <w:pStyle w:val="5"/>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5.9pt;margin-top:0pt;height:10.85pt;width:14.25pt;mso-position-horizontal-relative:margin;z-index:251688960;mso-width-relative:page;mso-height-relative:page;" filled="f" stroked="f" coordsize="21600,21600" o:gfxdata="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pPcydYAAAAHAQAADwAAAAAAAAABACAAAAAiAAAAZHJzL2Rvd25y&#10;ZXYueG1sUEsBAhQAFAAAAAgAh07iQP04Qz05AgAAYwQAAA4AAAAAAAAAAQAgAAAAJQEAAGRycy9l&#10;Mm9Eb2MueG1sUEsFBgAAAAAGAAYAWQEAANAFAAAAAA==&#10;">
              <v:fill on="f" focussize="0,0"/>
              <v:stroke on="f" weight="0.5pt"/>
              <v:imagedata o:title=""/>
              <o:lock v:ext="edit" aspectratio="f"/>
              <v:textbox inset="0mm,0mm,0mm,0mm">
                <w:txbxContent>
                  <w:p w14:paraId="0478116F">
                    <w:pPr>
                      <w:pStyle w:val="5"/>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FF097">
    <w:pPr>
      <w:spacing w:line="209" w:lineRule="auto"/>
      <w:ind w:left="4159"/>
      <w:rPr>
        <w:rFonts w:ascii="宋体" w:hAnsi="宋体" w:eastAsia="宋体" w:cs="宋体"/>
        <w:sz w:val="18"/>
        <w:szCs w:val="18"/>
      </w:rPr>
    </w:pPr>
    <w:r>
      <w:rPr>
        <w:sz w:val="18"/>
      </w:rPr>
      <mc:AlternateContent>
        <mc:Choice Requires="wps">
          <w:drawing>
            <wp:anchor distT="0" distB="0" distL="114300" distR="114300" simplePos="0" relativeHeight="251689984" behindDoc="0" locked="0" layoutInCell="1" allowOverlap="1">
              <wp:simplePos x="0" y="0"/>
              <wp:positionH relativeFrom="margin">
                <wp:posOffset>3056890</wp:posOffset>
              </wp:positionH>
              <wp:positionV relativeFrom="paragraph">
                <wp:posOffset>0</wp:posOffset>
              </wp:positionV>
              <wp:extent cx="200025" cy="146685"/>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200025" cy="1466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03D10">
                          <w:pPr>
                            <w:pStyle w:val="5"/>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40.7pt;margin-top:0pt;height:11.55pt;width:15.75pt;mso-position-horizontal-relative:margin;z-index:251689984;mso-width-relative:page;mso-height-relative:page;" filled="f" stroked="f" coordsize="21600,21600" o:gfxdata="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AbD5d1gAAAAcBAAAPAAAAAAAAAAEAIAAAACIAAABkcnMvZG93bnJl&#10;di54bWxQSwECFAAUAAAACACHTuJAhb4JnTgCAABjBAAADgAAAAAAAAABACAAAAAlAQAAZHJzL2Uy&#10;b0RvYy54bWxQSwUGAAAAAAYABgBZAQAAzwUAAAAA&#10;">
              <v:fill on="f" focussize="0,0"/>
              <v:stroke on="f" weight="0.5pt"/>
              <v:imagedata o:title=""/>
              <o:lock v:ext="edit" aspectratio="f"/>
              <v:textbox inset="0mm,0mm,0mm,0mm">
                <w:txbxContent>
                  <w:p w14:paraId="10C03D10">
                    <w:pPr>
                      <w:pStyle w:val="5"/>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60DCF">
    <w:pPr>
      <w:spacing w:line="209" w:lineRule="auto"/>
      <w:ind w:left="4031"/>
      <w:rPr>
        <w:rFonts w:ascii="宋体" w:hAnsi="宋体" w:eastAsia="宋体" w:cs="宋体"/>
        <w:sz w:val="18"/>
        <w:szCs w:val="18"/>
      </w:rPr>
    </w:pPr>
    <w:r>
      <w:rPr>
        <w:sz w:val="18"/>
      </w:rPr>
      <mc:AlternateContent>
        <mc:Choice Requires="wps">
          <w:drawing>
            <wp:anchor distT="0" distB="0" distL="114300" distR="114300" simplePos="0" relativeHeight="251691008" behindDoc="0" locked="0" layoutInCell="1" allowOverlap="1">
              <wp:simplePos x="0" y="0"/>
              <wp:positionH relativeFrom="margin">
                <wp:posOffset>2975610</wp:posOffset>
              </wp:positionH>
              <wp:positionV relativeFrom="paragraph">
                <wp:posOffset>0</wp:posOffset>
              </wp:positionV>
              <wp:extent cx="180975" cy="13779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8097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A71768">
                          <w:pPr>
                            <w:pStyle w:val="5"/>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4.3pt;margin-top:0pt;height:10.85pt;width:14.25pt;mso-position-horizontal-relative:margin;z-index:251691008;mso-width-relative:page;mso-height-relative:page;" filled="f" stroked="f" coordsize="21600,21600" o:gfxdata="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vitoNcAAAAHAQAADwAAAAAAAAABACAAAAAiAAAAZHJzL2Rvd25y&#10;ZXYueG1sUEsBAhQAFAAAAAgAh07iQLLDoTE4AgAAYwQAAA4AAAAAAAAAAQAgAAAAJgEAAGRycy9l&#10;Mm9Eb2MueG1sUEsFBgAAAAAGAAYAWQEAANAFAAAAAA==&#10;">
              <v:fill on="f" focussize="0,0"/>
              <v:stroke on="f" weight="0.5pt"/>
              <v:imagedata o:title=""/>
              <o:lock v:ext="edit" aspectratio="f"/>
              <v:textbox inset="0mm,0mm,0mm,0mm">
                <w:txbxContent>
                  <w:p w14:paraId="12A71768">
                    <w:pPr>
                      <w:pStyle w:val="5"/>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A3A08">
    <w:pPr>
      <w:spacing w:line="209" w:lineRule="auto"/>
      <w:ind w:left="4031"/>
      <w:rPr>
        <w:rFonts w:ascii="宋体" w:hAnsi="宋体" w:eastAsia="宋体" w:cs="宋体"/>
        <w:sz w:val="18"/>
        <w:szCs w:val="18"/>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D29EE">
                          <w:pPr>
                            <w:pStyle w:val="5"/>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14:paraId="425D29EE">
                    <w:pPr>
                      <w:pStyle w:val="5"/>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A58ED">
    <w:pPr>
      <w:spacing w:line="209" w:lineRule="auto"/>
      <w:ind w:left="4031"/>
      <w:rPr>
        <w:rFonts w:ascii="宋体" w:hAnsi="宋体" w:eastAsia="宋体" w:cs="宋体"/>
        <w:sz w:val="18"/>
        <w:szCs w:val="18"/>
      </w:rPr>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24E0F4">
                          <w:pPr>
                            <w:pStyle w:val="5"/>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14:paraId="7F24E0F4">
                    <w:pPr>
                      <w:pStyle w:val="5"/>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C4D14">
    <w:pPr>
      <w:spacing w:before="36" w:line="219" w:lineRule="auto"/>
      <w:ind w:left="1780"/>
      <w:rPr>
        <w:rFonts w:ascii="宋体" w:hAnsi="宋体" w:eastAsia="宋体" w:cs="宋体"/>
        <w:sz w:val="24"/>
        <w:szCs w:val="24"/>
      </w:rPr>
    </w:pPr>
    <w:r>
      <w:pict>
        <v:shape id="_x0000_s4097" o:spid="_x0000_s4097" style="position:absolute;left:0pt;margin-left:56.7pt;margin-top:59.05pt;height:0.5pt;width:482.1pt;mso-position-horizontal-relative:page;mso-position-vertical-relative:page;z-index:251661312;mso-width-relative:page;mso-height-relative:page;" fillcolor="#000000" filled="t" stroked="f" coordsize="9642,10" o:allowincell="f" path="m0,0l9641,0,9641,9,0,9,0,0xe">
          <v:path/>
          <v:fill on="t" focussize="0,0"/>
          <v:stroke on="f"/>
          <v:imagedata o:title=""/>
          <o:lock v:ext="edit"/>
        </v:shape>
      </w:pict>
    </w:r>
    <w:r>
      <w:pict>
        <v:shape id="_x0000_s4098" o:spid="_x0000_s4098" o:spt="202" type="#_x0000_t202" style="position:absolute;left:0pt;margin-left:322pt;margin-top:0.8pt;height:15.7pt;width:138.55pt;z-index:251659264;mso-width-relative:page;mso-height-relative:page;" filled="f" stroked="f" coordsize="21600,21600">
          <v:path/>
          <v:fill on="f" focussize="0,0"/>
          <v:stroke on="f"/>
          <v:imagedata o:title=""/>
          <o:lock v:ext="edit" aspectratio="f"/>
          <v:textbox inset="0mm,0mm,0mm,0mm">
            <w:txbxContent>
              <w:p w14:paraId="0B3A34FD">
                <w:pPr>
                  <w:spacing w:before="20" w:line="210" w:lineRule="auto"/>
                  <w:ind w:left="20"/>
                  <w:rPr>
                    <w:rFonts w:hint="default" w:ascii="Times New Roman" w:hAnsi="Times New Roman" w:eastAsia="宋体" w:cs="Times New Roman"/>
                    <w:sz w:val="24"/>
                    <w:szCs w:val="24"/>
                    <w:lang w:val="en-US" w:eastAsia="zh-CN"/>
                  </w:rPr>
                </w:pPr>
                <w:r>
                  <w:rPr>
                    <w:rFonts w:ascii="宋体" w:hAnsi="宋体" w:eastAsia="宋体" w:cs="宋体"/>
                    <w:spacing w:val="-2"/>
                    <w:sz w:val="24"/>
                    <w:szCs w:val="24"/>
                  </w:rPr>
                  <w:t>招标编号</w:t>
                </w:r>
                <w:r>
                  <w:rPr>
                    <w:rFonts w:ascii="宋体" w:hAnsi="宋体" w:eastAsia="宋体" w:cs="宋体"/>
                    <w:spacing w:val="-37"/>
                    <w:sz w:val="24"/>
                    <w:szCs w:val="24"/>
                  </w:rPr>
                  <w:t xml:space="preserve"> </w:t>
                </w:r>
                <w:r>
                  <w:rPr>
                    <w:rFonts w:ascii="Times New Roman" w:hAnsi="Times New Roman" w:eastAsia="Times New Roman" w:cs="Times New Roman"/>
                    <w:spacing w:val="-2"/>
                    <w:sz w:val="24"/>
                    <w:szCs w:val="24"/>
                  </w:rPr>
                  <w:t>CQKD-202</w:t>
                </w:r>
                <w:r>
                  <w:rPr>
                    <w:rFonts w:hint="eastAsia" w:ascii="Times New Roman" w:hAnsi="Times New Roman" w:eastAsia="宋体" w:cs="Times New Roman"/>
                    <w:spacing w:val="-2"/>
                    <w:sz w:val="24"/>
                    <w:szCs w:val="24"/>
                    <w:lang w:val="en-US" w:eastAsia="zh-CN"/>
                  </w:rPr>
                  <w:t>50214</w:t>
                </w:r>
              </w:p>
            </w:txbxContent>
          </v:textbox>
        </v:shape>
      </w:pict>
    </w:r>
    <w:r>
      <w:drawing>
        <wp:anchor distT="0" distB="0" distL="0" distR="0" simplePos="0" relativeHeight="251660288" behindDoc="0" locked="0" layoutInCell="0" allowOverlap="1">
          <wp:simplePos x="0" y="0"/>
          <wp:positionH relativeFrom="page">
            <wp:posOffset>729615</wp:posOffset>
          </wp:positionH>
          <wp:positionV relativeFrom="page">
            <wp:posOffset>553085</wp:posOffset>
          </wp:positionV>
          <wp:extent cx="1036320" cy="1905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1036319" cy="190500"/>
                  </a:xfrm>
                  <a:prstGeom prst="rect">
                    <a:avLst/>
                  </a:prstGeom>
                </pic:spPr>
              </pic:pic>
            </a:graphicData>
          </a:graphic>
        </wp:anchor>
      </w:drawing>
    </w:r>
    <w:r>
      <w:rPr>
        <w:rFonts w:ascii="宋体" w:hAnsi="宋体" w:eastAsia="宋体" w:cs="宋体"/>
        <w:spacing w:val="-1"/>
        <w:sz w:val="24"/>
        <w:szCs w:val="24"/>
      </w:rPr>
      <w:t>重庆科达新能源材料有限公司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38037">
    <w:pPr>
      <w:spacing w:before="36" w:line="219" w:lineRule="auto"/>
      <w:ind w:left="1780"/>
      <w:rPr>
        <w:rFonts w:ascii="宋体" w:hAnsi="宋体" w:eastAsia="宋体" w:cs="宋体"/>
        <w:sz w:val="24"/>
        <w:szCs w:val="24"/>
      </w:rPr>
    </w:pPr>
    <w:r>
      <mc:AlternateContent>
        <mc:Choice Requires="wps">
          <w:drawing>
            <wp:anchor distT="0" distB="0" distL="114300" distR="114300" simplePos="0" relativeHeight="251664384" behindDoc="0" locked="0" layoutInCell="0" allowOverlap="1">
              <wp:simplePos x="0" y="0"/>
              <wp:positionH relativeFrom="page">
                <wp:posOffset>720090</wp:posOffset>
              </wp:positionH>
              <wp:positionV relativeFrom="page">
                <wp:posOffset>749935</wp:posOffset>
              </wp:positionV>
              <wp:extent cx="6122670"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6122670" cy="6350"/>
                      </a:xfrm>
                      <a:custGeom>
                        <a:avLst/>
                        <a:gdLst/>
                        <a:ahLst/>
                        <a:cxnLst/>
                        <a:pathLst>
                          <a:path w="9642" h="10">
                            <a:moveTo>
                              <a:pt x="0" y="0"/>
                            </a:moveTo>
                            <a:lnTo>
                              <a:pt x="9641" y="0"/>
                            </a:lnTo>
                            <a:lnTo>
                              <a:pt x="9641"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6.7pt;margin-top:59.05pt;height:0.5pt;width:482.1pt;mso-position-horizontal-relative:page;mso-position-vertical-relative:page;z-index:251664384;mso-width-relative:page;mso-height-relative:page;" fillcolor="#000000" filled="t" stroked="f" coordsize="9642,10" o:allowincell="f" o:gfxdata="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nYPKndUAAAAMAQAADwAAAAAAAAABACAA&#10;AAAiAAAAZHJzL2Rvd25yZXYueG1sUEsBAhQAFAAAAAgAh07iQPtQZc8QAgAAeQQAAA4AAAAAAAAA&#10;AQAgAAAAJAEAAGRycy9lMm9Eb2MueG1sUEsFBgAAAAAGAAYAWQEAAKYFAAAAAA==&#10;" path="m0,0l9641,0,9641,9,0,9,0,0xe">
              <v:fill on="t" focussize="0,0"/>
              <v:stroke on="f"/>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4089400</wp:posOffset>
              </wp:positionH>
              <wp:positionV relativeFrom="paragraph">
                <wp:posOffset>10160</wp:posOffset>
              </wp:positionV>
              <wp:extent cx="1759585" cy="19939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759585" cy="199390"/>
                      </a:xfrm>
                      <a:prstGeom prst="rect">
                        <a:avLst/>
                      </a:prstGeom>
                      <a:noFill/>
                      <a:ln>
                        <a:noFill/>
                      </a:ln>
                    </wps:spPr>
                    <wps:txbx>
                      <w:txbxContent>
                        <w:p w14:paraId="223464C3">
                          <w:pPr>
                            <w:spacing w:before="20" w:line="210" w:lineRule="auto"/>
                            <w:ind w:left="20"/>
                            <w:rPr>
                              <w:rFonts w:hint="default" w:ascii="Times New Roman" w:hAnsi="Times New Roman" w:eastAsia="宋体" w:cs="Times New Roman"/>
                              <w:spacing w:val="-2"/>
                              <w:sz w:val="24"/>
                              <w:szCs w:val="24"/>
                              <w:lang w:val="en-US" w:eastAsia="zh-CN"/>
                            </w:rPr>
                          </w:pPr>
                          <w:r>
                            <w:rPr>
                              <w:rFonts w:ascii="宋体" w:hAnsi="宋体" w:eastAsia="宋体" w:cs="宋体"/>
                              <w:spacing w:val="-2"/>
                              <w:sz w:val="24"/>
                              <w:szCs w:val="24"/>
                            </w:rPr>
                            <w:t>招标编号</w:t>
                          </w:r>
                          <w:r>
                            <w:rPr>
                              <w:rFonts w:ascii="宋体" w:hAnsi="宋体" w:eastAsia="宋体" w:cs="宋体"/>
                              <w:spacing w:val="-37"/>
                              <w:sz w:val="24"/>
                              <w:szCs w:val="24"/>
                            </w:rPr>
                            <w:t xml:space="preserve"> </w:t>
                          </w:r>
                          <w:r>
                            <w:rPr>
                              <w:rFonts w:ascii="Times New Roman" w:hAnsi="Times New Roman" w:eastAsia="Times New Roman" w:cs="Times New Roman"/>
                              <w:spacing w:val="-2"/>
                              <w:sz w:val="24"/>
                              <w:szCs w:val="24"/>
                            </w:rPr>
                            <w:t>CQKD-202</w:t>
                          </w:r>
                          <w:r>
                            <w:rPr>
                              <w:rFonts w:hint="eastAsia" w:ascii="Times New Roman" w:hAnsi="Times New Roman" w:eastAsia="宋体" w:cs="Times New Roman"/>
                              <w:spacing w:val="-2"/>
                              <w:sz w:val="24"/>
                              <w:szCs w:val="24"/>
                              <w:lang w:val="en-US" w:eastAsia="zh-CN"/>
                            </w:rPr>
                            <w:t>50214</w:t>
                          </w:r>
                        </w:p>
                        <w:p w14:paraId="12A4E470">
                          <w:pPr>
                            <w:pStyle w:val="2"/>
                            <w:rPr>
                              <w:rFonts w:hint="default"/>
                              <w:lang w:val="en-US" w:eastAsia="zh-CN"/>
                            </w:rPr>
                          </w:pPr>
                        </w:p>
                      </w:txbxContent>
                    </wps:txbx>
                    <wps:bodyPr lIns="0" tIns="0" rIns="0" bIns="0" upright="1"/>
                  </wps:wsp>
                </a:graphicData>
              </a:graphic>
            </wp:anchor>
          </w:drawing>
        </mc:Choice>
        <mc:Fallback>
          <w:pict>
            <v:shape id="_x0000_s1026" o:spid="_x0000_s1026" o:spt="202" type="#_x0000_t202" style="position:absolute;left:0pt;margin-left:322pt;margin-top:0.8pt;height:15.7pt;width:138.55pt;z-index:251662336;mso-width-relative:page;mso-height-relative:page;" filled="f" stroked="f" coordsize="21600,21600" o:gfxdata="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Ec3ry1wAAAAgBAAAPAAAAAAAAAAEAIAAAACIAAABkcnMvZG93bnJldi54bWxQSwEC&#10;FAAUAAAACACHTuJAWS9YirwBAAByAwAADgAAAAAAAAABACAAAAAmAQAAZHJzL2Uyb0RvYy54bWxQ&#10;SwUGAAAAAAYABgBZAQAAVAUAAAAA&#10;">
              <v:fill on="f" focussize="0,0"/>
              <v:stroke on="f"/>
              <v:imagedata o:title=""/>
              <o:lock v:ext="edit" aspectratio="f"/>
              <v:textbox inset="0mm,0mm,0mm,0mm">
                <w:txbxContent>
                  <w:p w14:paraId="223464C3">
                    <w:pPr>
                      <w:spacing w:before="20" w:line="210" w:lineRule="auto"/>
                      <w:ind w:left="20"/>
                      <w:rPr>
                        <w:rFonts w:hint="default" w:ascii="Times New Roman" w:hAnsi="Times New Roman" w:eastAsia="宋体" w:cs="Times New Roman"/>
                        <w:spacing w:val="-2"/>
                        <w:sz w:val="24"/>
                        <w:szCs w:val="24"/>
                        <w:lang w:val="en-US" w:eastAsia="zh-CN"/>
                      </w:rPr>
                    </w:pPr>
                    <w:r>
                      <w:rPr>
                        <w:rFonts w:ascii="宋体" w:hAnsi="宋体" w:eastAsia="宋体" w:cs="宋体"/>
                        <w:spacing w:val="-2"/>
                        <w:sz w:val="24"/>
                        <w:szCs w:val="24"/>
                      </w:rPr>
                      <w:t>招标编号</w:t>
                    </w:r>
                    <w:r>
                      <w:rPr>
                        <w:rFonts w:ascii="宋体" w:hAnsi="宋体" w:eastAsia="宋体" w:cs="宋体"/>
                        <w:spacing w:val="-37"/>
                        <w:sz w:val="24"/>
                        <w:szCs w:val="24"/>
                      </w:rPr>
                      <w:t xml:space="preserve"> </w:t>
                    </w:r>
                    <w:r>
                      <w:rPr>
                        <w:rFonts w:ascii="Times New Roman" w:hAnsi="Times New Roman" w:eastAsia="Times New Roman" w:cs="Times New Roman"/>
                        <w:spacing w:val="-2"/>
                        <w:sz w:val="24"/>
                        <w:szCs w:val="24"/>
                      </w:rPr>
                      <w:t>CQKD-202</w:t>
                    </w:r>
                    <w:r>
                      <w:rPr>
                        <w:rFonts w:hint="eastAsia" w:ascii="Times New Roman" w:hAnsi="Times New Roman" w:eastAsia="宋体" w:cs="Times New Roman"/>
                        <w:spacing w:val="-2"/>
                        <w:sz w:val="24"/>
                        <w:szCs w:val="24"/>
                        <w:lang w:val="en-US" w:eastAsia="zh-CN"/>
                      </w:rPr>
                      <w:t>50214</w:t>
                    </w:r>
                  </w:p>
                  <w:p w14:paraId="12A4E470">
                    <w:pPr>
                      <w:pStyle w:val="2"/>
                      <w:rPr>
                        <w:rFonts w:hint="default"/>
                        <w:lang w:val="en-US" w:eastAsia="zh-CN"/>
                      </w:rPr>
                    </w:pPr>
                  </w:p>
                </w:txbxContent>
              </v:textbox>
            </v:shape>
          </w:pict>
        </mc:Fallback>
      </mc:AlternateContent>
    </w:r>
    <w:r>
      <w:drawing>
        <wp:anchor distT="0" distB="0" distL="0" distR="0" simplePos="0" relativeHeight="251663360" behindDoc="0" locked="0" layoutInCell="0" allowOverlap="1">
          <wp:simplePos x="0" y="0"/>
          <wp:positionH relativeFrom="page">
            <wp:posOffset>729615</wp:posOffset>
          </wp:positionH>
          <wp:positionV relativeFrom="page">
            <wp:posOffset>553085</wp:posOffset>
          </wp:positionV>
          <wp:extent cx="1036320" cy="190500"/>
          <wp:effectExtent l="0" t="0" r="11430" b="0"/>
          <wp:wrapNone/>
          <wp:docPr id="1" name="IM 8"/>
          <wp:cNvGraphicFramePr/>
          <a:graphic xmlns:a="http://schemas.openxmlformats.org/drawingml/2006/main">
            <a:graphicData uri="http://schemas.openxmlformats.org/drawingml/2006/picture">
              <pic:pic xmlns:pic="http://schemas.openxmlformats.org/drawingml/2006/picture">
                <pic:nvPicPr>
                  <pic:cNvPr id="1" name="IM 8"/>
                  <pic:cNvPicPr/>
                </pic:nvPicPr>
                <pic:blipFill>
                  <a:blip r:embed="rId1"/>
                  <a:stretch>
                    <a:fillRect/>
                  </a:stretch>
                </pic:blipFill>
                <pic:spPr>
                  <a:xfrm>
                    <a:off x="0" y="0"/>
                    <a:ext cx="1036319" cy="190500"/>
                  </a:xfrm>
                  <a:prstGeom prst="rect">
                    <a:avLst/>
                  </a:prstGeom>
                </pic:spPr>
              </pic:pic>
            </a:graphicData>
          </a:graphic>
        </wp:anchor>
      </w:drawing>
    </w:r>
    <w:r>
      <w:rPr>
        <w:rFonts w:ascii="宋体" w:hAnsi="宋体" w:eastAsia="宋体" w:cs="宋体"/>
        <w:spacing w:val="-1"/>
        <w:sz w:val="24"/>
        <w:szCs w:val="24"/>
      </w:rPr>
      <w:t>重庆科达新能源材料有限公司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EAAE8">
    <w:pPr>
      <w:spacing w:before="36" w:line="219" w:lineRule="auto"/>
      <w:ind w:left="1780"/>
      <w:rPr>
        <w:rFonts w:ascii="宋体" w:hAnsi="宋体" w:eastAsia="宋体" w:cs="宋体"/>
        <w:sz w:val="24"/>
        <w:szCs w:val="24"/>
      </w:rPr>
    </w:pPr>
    <w:r>
      <w:pict>
        <v:shape id="_x0000_s4103" o:spid="_x0000_s4103" style="position:absolute;left:0pt;margin-left:56.7pt;margin-top:59.05pt;height:0.5pt;width:482.1pt;mso-position-horizontal-relative:page;mso-position-vertical-relative:page;z-index:251664384;mso-width-relative:page;mso-height-relative:page;" fillcolor="#000000" filled="t" stroked="f" coordsize="9642,10" o:allowincell="f" path="m0,0l9641,0,9641,9,0,9,0,0xe">
          <v:path/>
          <v:fill on="t" focussize="0,0"/>
          <v:stroke on="f"/>
          <v:imagedata o:title=""/>
          <o:lock v:ext="edit"/>
        </v:shape>
      </w:pict>
    </w:r>
    <w:r>
      <w:pict>
        <v:shape id="_x0000_s4104" o:spid="_x0000_s4104" o:spt="202" type="#_x0000_t202" style="position:absolute;left:0pt;margin-left:322pt;margin-top:0.8pt;height:15.7pt;width:138.55pt;z-index:251662336;mso-width-relative:page;mso-height-relative:page;" filled="f" stroked="f" coordsize="21600,21600">
          <v:path/>
          <v:fill on="f" focussize="0,0"/>
          <v:stroke on="f"/>
          <v:imagedata o:title=""/>
          <o:lock v:ext="edit" aspectratio="f"/>
          <v:textbox inset="0mm,0mm,0mm,0mm">
            <w:txbxContent>
              <w:p w14:paraId="06FB74F3">
                <w:pPr>
                  <w:spacing w:before="20" w:line="210" w:lineRule="auto"/>
                  <w:ind w:left="20"/>
                  <w:rPr>
                    <w:rFonts w:hint="default" w:ascii="Times New Roman" w:hAnsi="Times New Roman" w:eastAsia="宋体" w:cs="Times New Roman"/>
                    <w:spacing w:val="-2"/>
                    <w:sz w:val="24"/>
                    <w:szCs w:val="24"/>
                    <w:lang w:val="en-US" w:eastAsia="zh-CN"/>
                  </w:rPr>
                </w:pPr>
                <w:r>
                  <w:rPr>
                    <w:rFonts w:ascii="宋体" w:hAnsi="宋体" w:eastAsia="宋体" w:cs="宋体"/>
                    <w:spacing w:val="-2"/>
                    <w:sz w:val="24"/>
                    <w:szCs w:val="24"/>
                  </w:rPr>
                  <w:t>招标编号</w:t>
                </w:r>
                <w:r>
                  <w:rPr>
                    <w:rFonts w:ascii="宋体" w:hAnsi="宋体" w:eastAsia="宋体" w:cs="宋体"/>
                    <w:spacing w:val="-37"/>
                    <w:sz w:val="24"/>
                    <w:szCs w:val="24"/>
                  </w:rPr>
                  <w:t xml:space="preserve"> </w:t>
                </w:r>
                <w:r>
                  <w:rPr>
                    <w:rFonts w:ascii="Times New Roman" w:hAnsi="Times New Roman" w:eastAsia="Times New Roman" w:cs="Times New Roman"/>
                    <w:spacing w:val="-2"/>
                    <w:sz w:val="24"/>
                    <w:szCs w:val="24"/>
                  </w:rPr>
                  <w:t>CQKD-202</w:t>
                </w:r>
                <w:r>
                  <w:rPr>
                    <w:rFonts w:hint="eastAsia" w:ascii="Times New Roman" w:hAnsi="Times New Roman" w:eastAsia="宋体" w:cs="Times New Roman"/>
                    <w:spacing w:val="-2"/>
                    <w:sz w:val="24"/>
                    <w:szCs w:val="24"/>
                    <w:lang w:val="en-US" w:eastAsia="zh-CN"/>
                  </w:rPr>
                  <w:t>50214</w:t>
                </w:r>
              </w:p>
              <w:p w14:paraId="7C99E4B8">
                <w:pPr>
                  <w:pStyle w:val="2"/>
                  <w:rPr>
                    <w:rFonts w:hint="default"/>
                    <w:lang w:val="en-US" w:eastAsia="zh-CN"/>
                  </w:rPr>
                </w:pPr>
              </w:p>
            </w:txbxContent>
          </v:textbox>
        </v:shape>
      </w:pict>
    </w:r>
    <w:r>
      <w:drawing>
        <wp:anchor distT="0" distB="0" distL="0" distR="0" simplePos="0" relativeHeight="251663360" behindDoc="0" locked="0" layoutInCell="0" allowOverlap="1">
          <wp:simplePos x="0" y="0"/>
          <wp:positionH relativeFrom="page">
            <wp:posOffset>729615</wp:posOffset>
          </wp:positionH>
          <wp:positionV relativeFrom="page">
            <wp:posOffset>553085</wp:posOffset>
          </wp:positionV>
          <wp:extent cx="1036320" cy="1905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
                  <a:stretch>
                    <a:fillRect/>
                  </a:stretch>
                </pic:blipFill>
                <pic:spPr>
                  <a:xfrm>
                    <a:off x="0" y="0"/>
                    <a:ext cx="1036319" cy="190500"/>
                  </a:xfrm>
                  <a:prstGeom prst="rect">
                    <a:avLst/>
                  </a:prstGeom>
                </pic:spPr>
              </pic:pic>
            </a:graphicData>
          </a:graphic>
        </wp:anchor>
      </w:drawing>
    </w:r>
    <w:r>
      <w:rPr>
        <w:rFonts w:ascii="宋体" w:hAnsi="宋体" w:eastAsia="宋体" w:cs="宋体"/>
        <w:spacing w:val="-1"/>
        <w:sz w:val="24"/>
        <w:szCs w:val="24"/>
      </w:rPr>
      <w:t>重庆科达新能源材料有限公司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5801C"/>
    <w:multiLevelType w:val="singleLevel"/>
    <w:tmpl w:val="E715801C"/>
    <w:lvl w:ilvl="0" w:tentative="0">
      <w:start w:val="6"/>
      <w:numFmt w:val="decimal"/>
      <w:lvlText w:val="%1."/>
      <w:lvlJc w:val="left"/>
      <w:pPr>
        <w:tabs>
          <w:tab w:val="left" w:pos="312"/>
        </w:tabs>
      </w:pPr>
    </w:lvl>
  </w:abstractNum>
  <w:abstractNum w:abstractNumId="1">
    <w:nsid w:val="119F183A"/>
    <w:multiLevelType w:val="singleLevel"/>
    <w:tmpl w:val="119F183A"/>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I4YjAyN2I2ZmZjMTMxOWVkYmZmYzgzMWZhNjY2OTUifQ=="/>
  </w:docVars>
  <w:rsids>
    <w:rsidRoot w:val="00000000"/>
    <w:rsid w:val="002B06D1"/>
    <w:rsid w:val="00A903CF"/>
    <w:rsid w:val="00BE32F3"/>
    <w:rsid w:val="00CD3536"/>
    <w:rsid w:val="01934780"/>
    <w:rsid w:val="01AD5116"/>
    <w:rsid w:val="02380E83"/>
    <w:rsid w:val="02693733"/>
    <w:rsid w:val="027F6AB2"/>
    <w:rsid w:val="02B0310F"/>
    <w:rsid w:val="02E74BD5"/>
    <w:rsid w:val="02FF5E45"/>
    <w:rsid w:val="03520EFC"/>
    <w:rsid w:val="03E312C3"/>
    <w:rsid w:val="04051239"/>
    <w:rsid w:val="0464575E"/>
    <w:rsid w:val="04CC7281"/>
    <w:rsid w:val="05B43936"/>
    <w:rsid w:val="05F34E3E"/>
    <w:rsid w:val="06986394"/>
    <w:rsid w:val="06D80E87"/>
    <w:rsid w:val="08265BFF"/>
    <w:rsid w:val="08601134"/>
    <w:rsid w:val="088764AB"/>
    <w:rsid w:val="089D7C92"/>
    <w:rsid w:val="0A422A32"/>
    <w:rsid w:val="0BB51797"/>
    <w:rsid w:val="0D156C7A"/>
    <w:rsid w:val="0F7D7FF6"/>
    <w:rsid w:val="0F8B6022"/>
    <w:rsid w:val="0FD71474"/>
    <w:rsid w:val="109471F7"/>
    <w:rsid w:val="10BF0E0C"/>
    <w:rsid w:val="11C10E95"/>
    <w:rsid w:val="137B5074"/>
    <w:rsid w:val="140A01B3"/>
    <w:rsid w:val="14AE09A7"/>
    <w:rsid w:val="15681628"/>
    <w:rsid w:val="15802E15"/>
    <w:rsid w:val="15F71899"/>
    <w:rsid w:val="163A7468"/>
    <w:rsid w:val="17045380"/>
    <w:rsid w:val="17D04058"/>
    <w:rsid w:val="1B8F5B60"/>
    <w:rsid w:val="1BE264DA"/>
    <w:rsid w:val="1C1B432C"/>
    <w:rsid w:val="1C7B0FFD"/>
    <w:rsid w:val="1D606B32"/>
    <w:rsid w:val="1D74500E"/>
    <w:rsid w:val="1DCF66E8"/>
    <w:rsid w:val="1EC975DB"/>
    <w:rsid w:val="1ED019FE"/>
    <w:rsid w:val="1EFF2FFD"/>
    <w:rsid w:val="1F171AB4"/>
    <w:rsid w:val="207C48CC"/>
    <w:rsid w:val="216B5FFB"/>
    <w:rsid w:val="21D27F99"/>
    <w:rsid w:val="22317971"/>
    <w:rsid w:val="22602004"/>
    <w:rsid w:val="23AD74CB"/>
    <w:rsid w:val="2426102C"/>
    <w:rsid w:val="24521E21"/>
    <w:rsid w:val="25C6273E"/>
    <w:rsid w:val="26E054C2"/>
    <w:rsid w:val="27FE6547"/>
    <w:rsid w:val="28A40771"/>
    <w:rsid w:val="29A97E6C"/>
    <w:rsid w:val="29BF25DD"/>
    <w:rsid w:val="29C54E43"/>
    <w:rsid w:val="29C66B96"/>
    <w:rsid w:val="2A1D78EB"/>
    <w:rsid w:val="2ABA24CE"/>
    <w:rsid w:val="2B2362C5"/>
    <w:rsid w:val="2BA07916"/>
    <w:rsid w:val="2C942E86"/>
    <w:rsid w:val="2D8D0889"/>
    <w:rsid w:val="2F745091"/>
    <w:rsid w:val="2F956E0A"/>
    <w:rsid w:val="30142680"/>
    <w:rsid w:val="30967596"/>
    <w:rsid w:val="314468A3"/>
    <w:rsid w:val="3215190C"/>
    <w:rsid w:val="332C482A"/>
    <w:rsid w:val="34C10EE9"/>
    <w:rsid w:val="351647A5"/>
    <w:rsid w:val="35211214"/>
    <w:rsid w:val="37027FDE"/>
    <w:rsid w:val="37373C95"/>
    <w:rsid w:val="3742584E"/>
    <w:rsid w:val="374A3426"/>
    <w:rsid w:val="38AB0FC7"/>
    <w:rsid w:val="3A4D11A7"/>
    <w:rsid w:val="3A9B19D4"/>
    <w:rsid w:val="3B266D39"/>
    <w:rsid w:val="3BD50F16"/>
    <w:rsid w:val="3BF806EB"/>
    <w:rsid w:val="3C7324DC"/>
    <w:rsid w:val="3DEC39B6"/>
    <w:rsid w:val="3E271104"/>
    <w:rsid w:val="3EB23790"/>
    <w:rsid w:val="3FF00F03"/>
    <w:rsid w:val="406D48F2"/>
    <w:rsid w:val="40A86482"/>
    <w:rsid w:val="40EB2F89"/>
    <w:rsid w:val="41667D49"/>
    <w:rsid w:val="424E37D0"/>
    <w:rsid w:val="42884F34"/>
    <w:rsid w:val="4354764D"/>
    <w:rsid w:val="43A412E7"/>
    <w:rsid w:val="43C9223F"/>
    <w:rsid w:val="43CE5C64"/>
    <w:rsid w:val="43FF2606"/>
    <w:rsid w:val="4432320D"/>
    <w:rsid w:val="45392914"/>
    <w:rsid w:val="45B222C8"/>
    <w:rsid w:val="46862797"/>
    <w:rsid w:val="46AE29B4"/>
    <w:rsid w:val="492C2215"/>
    <w:rsid w:val="49442835"/>
    <w:rsid w:val="494B6CBB"/>
    <w:rsid w:val="4AC97E97"/>
    <w:rsid w:val="4BFA4198"/>
    <w:rsid w:val="4CBA1E67"/>
    <w:rsid w:val="4D150064"/>
    <w:rsid w:val="50FB489D"/>
    <w:rsid w:val="510C4F82"/>
    <w:rsid w:val="52C11D9C"/>
    <w:rsid w:val="53DB319C"/>
    <w:rsid w:val="53FC12DE"/>
    <w:rsid w:val="557B0928"/>
    <w:rsid w:val="56350AD7"/>
    <w:rsid w:val="57D91936"/>
    <w:rsid w:val="58F72B62"/>
    <w:rsid w:val="5A056A12"/>
    <w:rsid w:val="5A934A1E"/>
    <w:rsid w:val="5AB546C2"/>
    <w:rsid w:val="5AE43E25"/>
    <w:rsid w:val="5BB2353A"/>
    <w:rsid w:val="5BDC37A3"/>
    <w:rsid w:val="5BE56AFB"/>
    <w:rsid w:val="5C4E28F2"/>
    <w:rsid w:val="5CA70254"/>
    <w:rsid w:val="5CCD6BA5"/>
    <w:rsid w:val="5D097275"/>
    <w:rsid w:val="5D137698"/>
    <w:rsid w:val="5DC10EA2"/>
    <w:rsid w:val="5E124523"/>
    <w:rsid w:val="5EE50BC0"/>
    <w:rsid w:val="5F941E0A"/>
    <w:rsid w:val="5FAC450A"/>
    <w:rsid w:val="5FE01AB3"/>
    <w:rsid w:val="60343BAD"/>
    <w:rsid w:val="61227B48"/>
    <w:rsid w:val="614202ED"/>
    <w:rsid w:val="620257B2"/>
    <w:rsid w:val="629910E0"/>
    <w:rsid w:val="63716EC6"/>
    <w:rsid w:val="64A945DC"/>
    <w:rsid w:val="64B04788"/>
    <w:rsid w:val="64F63B27"/>
    <w:rsid w:val="65366958"/>
    <w:rsid w:val="655140A6"/>
    <w:rsid w:val="65A435B0"/>
    <w:rsid w:val="65F1051B"/>
    <w:rsid w:val="66BC6FF7"/>
    <w:rsid w:val="66FB3670"/>
    <w:rsid w:val="67095D94"/>
    <w:rsid w:val="67564D51"/>
    <w:rsid w:val="67BD4FE0"/>
    <w:rsid w:val="692A6D1B"/>
    <w:rsid w:val="6944743F"/>
    <w:rsid w:val="6A8544C1"/>
    <w:rsid w:val="6AE34B4E"/>
    <w:rsid w:val="6B572E46"/>
    <w:rsid w:val="6C3332BD"/>
    <w:rsid w:val="6C635F46"/>
    <w:rsid w:val="6C787BA2"/>
    <w:rsid w:val="6E2D0976"/>
    <w:rsid w:val="6F8B5D0F"/>
    <w:rsid w:val="709C7DE3"/>
    <w:rsid w:val="72027465"/>
    <w:rsid w:val="72772EB9"/>
    <w:rsid w:val="72A268B4"/>
    <w:rsid w:val="72F83160"/>
    <w:rsid w:val="74EE278D"/>
    <w:rsid w:val="75B275F6"/>
    <w:rsid w:val="77DF669D"/>
    <w:rsid w:val="77ED628B"/>
    <w:rsid w:val="78E4112A"/>
    <w:rsid w:val="794617DF"/>
    <w:rsid w:val="79E72362"/>
    <w:rsid w:val="7A3458ED"/>
    <w:rsid w:val="7A993E27"/>
    <w:rsid w:val="7AB91427"/>
    <w:rsid w:val="7B8E210D"/>
    <w:rsid w:val="7C541407"/>
    <w:rsid w:val="7C8D2B6B"/>
    <w:rsid w:val="7CBE2D25"/>
    <w:rsid w:val="7CE30F55"/>
    <w:rsid w:val="7D094564"/>
    <w:rsid w:val="7E39430F"/>
    <w:rsid w:val="7F0B7D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ody Text Indent"/>
    <w:basedOn w:val="1"/>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Autospacing="1" w:afterAutospacing="1"/>
      <w:jc w:val="left"/>
    </w:pPr>
    <w:rPr>
      <w:rFonts w:ascii="Calibri" w:hAnsi="Calibri"/>
      <w:kern w:val="0"/>
      <w:sz w:val="24"/>
    </w:rPr>
  </w:style>
  <w:style w:type="paragraph" w:styleId="7">
    <w:name w:val="Body Text First Indent 2"/>
    <w:basedOn w:val="4"/>
    <w:qFormat/>
    <w:uiPriority w:val="0"/>
    <w:pPr>
      <w:ind w:firstLine="420" w:firstLineChars="200"/>
    </w:pPr>
    <w:rPr>
      <w:sz w:val="28"/>
      <w:szCs w:val="24"/>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Arial" w:hAnsi="Arial" w:eastAsia="Arial" w:cs="Arial"/>
      <w:sz w:val="21"/>
      <w:szCs w:val="21"/>
      <w:lang w:val="en-US" w:eastAsia="en-US" w:bidi="ar-SA"/>
    </w:rPr>
  </w:style>
  <w:style w:type="character" w:customStyle="1" w:styleId="12">
    <w:name w:val="font21"/>
    <w:basedOn w:val="9"/>
    <w:qFormat/>
    <w:uiPriority w:val="0"/>
    <w:rPr>
      <w:rFonts w:hint="eastAsia" w:ascii="宋体" w:hAnsi="宋体" w:eastAsia="宋体" w:cs="宋体"/>
      <w:color w:val="000000"/>
      <w:sz w:val="20"/>
      <w:szCs w:val="20"/>
      <w:u w:val="none"/>
    </w:rPr>
  </w:style>
  <w:style w:type="character" w:customStyle="1" w:styleId="13">
    <w:name w:val="font151"/>
    <w:basedOn w:val="9"/>
    <w:qFormat/>
    <w:uiPriority w:val="0"/>
    <w:rPr>
      <w:rFonts w:hint="eastAsia" w:ascii="宋体" w:hAnsi="宋体" w:eastAsia="宋体" w:cs="宋体"/>
      <w:color w:val="000000"/>
      <w:sz w:val="21"/>
      <w:szCs w:val="21"/>
      <w:u w:val="none"/>
    </w:rPr>
  </w:style>
  <w:style w:type="character" w:customStyle="1" w:styleId="14">
    <w:name w:val="font161"/>
    <w:basedOn w:val="9"/>
    <w:qFormat/>
    <w:uiPriority w:val="0"/>
    <w:rPr>
      <w:rFonts w:hint="default" w:ascii="Times New Roman" w:hAnsi="Times New Roman" w:cs="Times New Roman"/>
      <w:color w:val="000000"/>
      <w:sz w:val="21"/>
      <w:szCs w:val="21"/>
      <w:u w:val="none"/>
    </w:rPr>
  </w:style>
  <w:style w:type="character" w:customStyle="1" w:styleId="15">
    <w:name w:val="font171"/>
    <w:basedOn w:val="9"/>
    <w:qFormat/>
    <w:uiPriority w:val="0"/>
    <w:rPr>
      <w:rFonts w:hint="eastAsia" w:ascii="宋体" w:hAnsi="宋体" w:eastAsia="宋体" w:cs="宋体"/>
      <w:color w:val="000000"/>
      <w:sz w:val="21"/>
      <w:szCs w:val="21"/>
      <w:u w:val="none"/>
    </w:rPr>
  </w:style>
  <w:style w:type="character" w:customStyle="1" w:styleId="16">
    <w:name w:val="font91"/>
    <w:basedOn w:val="9"/>
    <w:qFormat/>
    <w:uiPriority w:val="0"/>
    <w:rPr>
      <w:rFonts w:hint="eastAsia" w:ascii="宋体" w:hAnsi="宋体" w:eastAsia="宋体" w:cs="宋体"/>
      <w:color w:val="000000"/>
      <w:sz w:val="20"/>
      <w:szCs w:val="20"/>
      <w:u w:val="none"/>
    </w:rPr>
  </w:style>
  <w:style w:type="character" w:customStyle="1" w:styleId="17">
    <w:name w:val="font131"/>
    <w:basedOn w:val="9"/>
    <w:qFormat/>
    <w:uiPriority w:val="0"/>
    <w:rPr>
      <w:rFonts w:hint="default" w:ascii="Times New Roman" w:hAnsi="Times New Roman" w:cs="Times New Roman"/>
      <w:color w:val="000000"/>
      <w:sz w:val="20"/>
      <w:szCs w:val="20"/>
      <w:u w:val="none"/>
    </w:rPr>
  </w:style>
  <w:style w:type="character" w:customStyle="1" w:styleId="18">
    <w:name w:val="font181"/>
    <w:basedOn w:val="9"/>
    <w:qFormat/>
    <w:uiPriority w:val="0"/>
    <w:rPr>
      <w:rFonts w:ascii="Calibri" w:hAnsi="Calibri" w:cs="Calibri"/>
      <w:color w:val="000000"/>
      <w:sz w:val="20"/>
      <w:szCs w:val="20"/>
      <w:u w:val="none"/>
    </w:rPr>
  </w:style>
  <w:style w:type="character" w:customStyle="1" w:styleId="19">
    <w:name w:val="font191"/>
    <w:basedOn w:val="9"/>
    <w:qFormat/>
    <w:uiPriority w:val="0"/>
    <w:rPr>
      <w:rFonts w:hint="default" w:ascii="Times New Roman" w:hAnsi="Times New Roman" w:cs="Times New Roman"/>
      <w:color w:val="000000"/>
      <w:sz w:val="20"/>
      <w:szCs w:val="20"/>
      <w:u w:val="single"/>
    </w:rPr>
  </w:style>
  <w:style w:type="character" w:customStyle="1" w:styleId="20">
    <w:name w:val="font201"/>
    <w:basedOn w:val="9"/>
    <w:qFormat/>
    <w:uiPriority w:val="0"/>
    <w:rPr>
      <w:rFonts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theme" Target="theme/theme1.xml"/><Relationship Id="rId35" Type="http://schemas.openxmlformats.org/officeDocument/2006/relationships/footer" Target="footer28.xml"/><Relationship Id="rId34" Type="http://schemas.openxmlformats.org/officeDocument/2006/relationships/footer" Target="footer27.xml"/><Relationship Id="rId33" Type="http://schemas.openxmlformats.org/officeDocument/2006/relationships/footer" Target="footer26.xml"/><Relationship Id="rId32" Type="http://schemas.openxmlformats.org/officeDocument/2006/relationships/footer" Target="footer25.xml"/><Relationship Id="rId31" Type="http://schemas.openxmlformats.org/officeDocument/2006/relationships/footer" Target="footer24.xml"/><Relationship Id="rId30" Type="http://schemas.openxmlformats.org/officeDocument/2006/relationships/footer" Target="footer23.xml"/><Relationship Id="rId3" Type="http://schemas.openxmlformats.org/officeDocument/2006/relationships/footnotes" Target="footnotes.xml"/><Relationship Id="rId29" Type="http://schemas.openxmlformats.org/officeDocument/2006/relationships/footer" Target="footer22.xml"/><Relationship Id="rId28" Type="http://schemas.openxmlformats.org/officeDocument/2006/relationships/footer" Target="footer21.xml"/><Relationship Id="rId27" Type="http://schemas.openxmlformats.org/officeDocument/2006/relationships/footer" Target="footer20.xml"/><Relationship Id="rId26" Type="http://schemas.openxmlformats.org/officeDocument/2006/relationships/footer" Target="footer19.xml"/><Relationship Id="rId25" Type="http://schemas.openxmlformats.org/officeDocument/2006/relationships/footer" Target="footer18.xml"/><Relationship Id="rId24" Type="http://schemas.openxmlformats.org/officeDocument/2006/relationships/footer" Target="footer17.xml"/><Relationship Id="rId23" Type="http://schemas.openxmlformats.org/officeDocument/2006/relationships/footer" Target="footer16.xml"/><Relationship Id="rId22" Type="http://schemas.openxmlformats.org/officeDocument/2006/relationships/footer" Target="footer15.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098"/>
    <customShpInfo spid="_x0000_s1026" textRotate="1"/>
    <customShpInfo spid="_x0000_s4103"/>
    <customShpInfo spid="_x0000_s410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37</Pages>
  <Words>8668</Words>
  <Characters>9125</Characters>
  <TotalTime>63</TotalTime>
  <ScaleCrop>false</ScaleCrop>
  <LinksUpToDate>false</LinksUpToDate>
  <CharactersWithSpaces>10231</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2023-12-28T13:42:00Z</dcterms:created>
  <dc:creator>huec</dc:creator>
  <cp:lastModifiedBy>☆鳳♀♂姊★</cp:lastModifiedBy>
  <dcterms:modified xsi:type="dcterms:W3CDTF">2025-03-20T03:12:42Z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2024-06-13T11:20:00Z</vt:filetime>
  </property>
  <property fmtid="{D5CDD505-2E9C-101B-9397-08002B2CF9AE}" pid="4" name="KSOProductBuildVer">
    <vt:lpwstr>2052-12.1.0.20305</vt:lpwstr>
  </property>
  <property fmtid="{D5CDD505-2E9C-101B-9397-08002B2CF9AE}" pid="5" name="ICV">
    <vt:lpwstr>E1FABED3B0F24A92BBEA231E70735CF6_13</vt:lpwstr>
  </property>
  <property fmtid="{D5CDD505-2E9C-101B-9397-08002B2CF9AE}" pid="6" name="KSOTemplateDocerSaveRecord">
    <vt:lpwstr>eyJoZGlkIjoiYWZiMWQ2ZjdkNzk2YzA0MGUzN2EzNGVkOGE5N2QyOTciLCJ1c2VySWQiOiIzMTYwMzUwMiJ9</vt:lpwstr>
  </property>
</Properties>
</file>